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4FB6810A"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2542BF" w:rsidRPr="002542BF">
        <w:rPr>
          <w:rFonts w:eastAsia="Calibri" w:cstheme="minorHAnsi"/>
          <w:spacing w:val="-2"/>
          <w:sz w:val="18"/>
          <w:szCs w:val="18"/>
          <w:highlight w:val="yellow"/>
          <w:lang w:val="en-CA"/>
        </w:rPr>
        <w:t xml:space="preserve"> </w:t>
      </w:r>
      <w:r w:rsidR="002542BF" w:rsidRPr="002542BF">
        <w:rPr>
          <w:rFonts w:eastAsia="Calibri" w:cstheme="minorHAnsi"/>
          <w:spacing w:val="-2"/>
          <w:sz w:val="18"/>
          <w:szCs w:val="18"/>
          <w:highlight w:val="yellow"/>
          <w:lang w:val="en-CA"/>
        </w:rPr>
        <w:fldChar w:fldCharType="begin">
          <w:ffData>
            <w:name w:val=""/>
            <w:enabled/>
            <w:calcOnExit w:val="0"/>
            <w:textInput/>
          </w:ffData>
        </w:fldChar>
      </w:r>
      <w:r w:rsidR="002542BF" w:rsidRPr="002542BF">
        <w:rPr>
          <w:rFonts w:eastAsia="Calibri" w:cstheme="minorHAnsi"/>
          <w:spacing w:val="-2"/>
          <w:sz w:val="18"/>
          <w:szCs w:val="18"/>
          <w:highlight w:val="yellow"/>
          <w:lang w:val="en-CA"/>
        </w:rPr>
        <w:instrText xml:space="preserve"> FORMTEXT </w:instrText>
      </w:r>
      <w:r w:rsidR="002542BF" w:rsidRPr="002542BF">
        <w:rPr>
          <w:rFonts w:eastAsia="Calibri" w:cstheme="minorHAnsi"/>
          <w:spacing w:val="-2"/>
          <w:sz w:val="18"/>
          <w:szCs w:val="18"/>
          <w:highlight w:val="yellow"/>
          <w:lang w:val="en-CA"/>
        </w:rPr>
      </w:r>
      <w:r w:rsidR="002542BF" w:rsidRPr="002542BF">
        <w:rPr>
          <w:rFonts w:eastAsia="Calibri" w:cstheme="minorHAnsi"/>
          <w:spacing w:val="-2"/>
          <w:sz w:val="18"/>
          <w:szCs w:val="18"/>
          <w:highlight w:val="yellow"/>
          <w:lang w:val="en-CA"/>
        </w:rPr>
        <w:fldChar w:fldCharType="separate"/>
      </w:r>
      <w:r w:rsidR="002542BF" w:rsidRPr="002542BF">
        <w:rPr>
          <w:rFonts w:eastAsia="Calibri" w:cstheme="minorHAnsi"/>
          <w:spacing w:val="-2"/>
          <w:sz w:val="18"/>
          <w:szCs w:val="18"/>
          <w:highlight w:val="yellow"/>
          <w:lang w:val="en-CA"/>
        </w:rPr>
        <w:t>UNW-HQ-EVA-CFP-2024-00</w:t>
      </w:r>
      <w:r w:rsidR="0044051A">
        <w:rPr>
          <w:rFonts w:eastAsia="Calibri" w:cstheme="minorHAnsi"/>
          <w:spacing w:val="-2"/>
          <w:sz w:val="18"/>
          <w:szCs w:val="18"/>
          <w:highlight w:val="yellow"/>
          <w:lang w:val="en-CA"/>
        </w:rPr>
        <w:t>3</w:t>
      </w:r>
      <w:r w:rsidR="002542BF" w:rsidRPr="002542BF">
        <w:rPr>
          <w:rFonts w:eastAsia="Calibri" w:cstheme="minorHAnsi"/>
          <w:spacing w:val="-2"/>
          <w:sz w:val="18"/>
          <w:szCs w:val="18"/>
          <w:highlight w:val="yellow"/>
          <w:lang w:val="en-CA"/>
        </w:rPr>
        <w:fldChar w:fldCharType="end"/>
      </w:r>
      <w:r w:rsidR="00A035E0">
        <w:rPr>
          <w:rFonts w:eastAsia="Calibri" w:cstheme="minorHAnsi"/>
          <w:b/>
          <w:bCs/>
          <w:sz w:val="18"/>
          <w:szCs w:val="18"/>
          <w:lang w:val="en-CA"/>
        </w:rPr>
        <w:t xml:space="preserve"> </w:t>
      </w:r>
      <w:r w:rsidRPr="0056586D">
        <w:rPr>
          <w:rFonts w:eastAsia="Calibri" w:cstheme="minorHAnsi"/>
          <w:b/>
          <w:bCs/>
          <w:sz w:val="18"/>
          <w:szCs w:val="18"/>
          <w:u w:val="single"/>
          <w:lang w:val="en-CA"/>
        </w:rPr>
        <w:t>(To be filled in by UN Women)</w:t>
      </w:r>
      <w:r w:rsidRPr="0056586D" w:rsidDel="009071F3">
        <w:rPr>
          <w:rFonts w:eastAsia="Calibri" w:cstheme="minorHAnsi"/>
          <w:b/>
          <w:bCs/>
          <w:sz w:val="18"/>
          <w:szCs w:val="18"/>
          <w:u w:val="single"/>
          <w:lang w:val="en-CA"/>
        </w:rPr>
        <w:t xml:space="preserve"> </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D12290">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54CF4EB9" w:rsidR="0052371C" w:rsidRPr="001F2121" w:rsidRDefault="0052371C" w:rsidP="511406CE">
      <w:pPr>
        <w:spacing w:after="0" w:line="240" w:lineRule="auto"/>
        <w:jc w:val="both"/>
        <w:rPr>
          <w:rFonts w:eastAsia="Calibri"/>
          <w:sz w:val="18"/>
          <w:szCs w:val="18"/>
          <w:lang w:val="en-CA"/>
        </w:rPr>
      </w:pPr>
      <w:r w:rsidRPr="511406CE">
        <w:rPr>
          <w:rFonts w:eastAsia="Calibri"/>
          <w:spacing w:val="-2"/>
          <w:sz w:val="18"/>
          <w:szCs w:val="18"/>
          <w:lang w:val="en-CA"/>
        </w:rPr>
        <w:t>Proposals must be received by UN</w:t>
      </w:r>
      <w:r w:rsidR="00C6272A" w:rsidRPr="511406CE">
        <w:rPr>
          <w:rFonts w:eastAsia="Calibri"/>
          <w:spacing w:val="-2"/>
          <w:sz w:val="18"/>
          <w:szCs w:val="18"/>
          <w:lang w:val="en-CA"/>
        </w:rPr>
        <w:t xml:space="preserve"> Women </w:t>
      </w:r>
      <w:r w:rsidRPr="511406CE">
        <w:rPr>
          <w:rFonts w:eastAsia="Calibri"/>
          <w:spacing w:val="-2"/>
          <w:sz w:val="18"/>
          <w:szCs w:val="18"/>
          <w:lang w:val="en-CA"/>
        </w:rPr>
        <w:t xml:space="preserve">at </w:t>
      </w:r>
      <w:r w:rsidR="00E06E75" w:rsidRPr="511406CE">
        <w:rPr>
          <w:rFonts w:eastAsia="Calibri"/>
          <w:spacing w:val="-2"/>
          <w:sz w:val="18"/>
          <w:szCs w:val="18"/>
          <w:lang w:val="en-CA"/>
        </w:rPr>
        <w:t xml:space="preserve">the following email address: act@unwomen.org </w:t>
      </w:r>
      <w:r w:rsidRPr="511406CE">
        <w:rPr>
          <w:rFonts w:eastAsia="Calibri"/>
          <w:spacing w:val="-2"/>
          <w:sz w:val="18"/>
          <w:szCs w:val="18"/>
          <w:lang w:val="en-CA"/>
        </w:rPr>
        <w:t xml:space="preserve">not later than (time) </w:t>
      </w:r>
      <w:r w:rsidR="00AF6E3B" w:rsidRPr="511406CE">
        <w:rPr>
          <w:rFonts w:eastAsia="Calibri"/>
          <w:spacing w:val="-2"/>
          <w:sz w:val="18"/>
          <w:szCs w:val="18"/>
          <w:lang w:val="en-CA"/>
        </w:rPr>
        <w:t>23:</w:t>
      </w:r>
      <w:r w:rsidR="004961AC" w:rsidRPr="511406CE">
        <w:rPr>
          <w:rFonts w:eastAsia="Calibri"/>
          <w:spacing w:val="-2"/>
          <w:sz w:val="18"/>
          <w:szCs w:val="18"/>
          <w:lang w:val="en-CA"/>
        </w:rPr>
        <w:t xml:space="preserve">59 pm NY Time </w:t>
      </w:r>
      <w:r w:rsidRPr="511406CE">
        <w:rPr>
          <w:rFonts w:eastAsia="Calibri"/>
          <w:sz w:val="18"/>
          <w:szCs w:val="18"/>
          <w:lang w:val="en-CA"/>
        </w:rPr>
        <w:t xml:space="preserve">on (date) </w:t>
      </w:r>
      <w:r w:rsidR="006A3E17">
        <w:rPr>
          <w:rFonts w:eastAsia="Calibri"/>
          <w:sz w:val="18"/>
          <w:szCs w:val="18"/>
          <w:lang w:val="en-CA"/>
        </w:rPr>
        <w:t>16</w:t>
      </w:r>
      <w:r w:rsidR="007F3B09">
        <w:rPr>
          <w:rFonts w:eastAsia="Calibri"/>
          <w:sz w:val="18"/>
          <w:szCs w:val="18"/>
          <w:vertAlign w:val="superscript"/>
          <w:lang w:val="en-CA"/>
        </w:rPr>
        <w:t>th</w:t>
      </w:r>
      <w:r w:rsidR="00294EF0" w:rsidRPr="511406CE">
        <w:rPr>
          <w:rFonts w:eastAsia="Calibri"/>
          <w:sz w:val="18"/>
          <w:szCs w:val="18"/>
          <w:vertAlign w:val="superscript"/>
          <w:lang w:val="en-CA"/>
        </w:rPr>
        <w:t xml:space="preserve"> </w:t>
      </w:r>
      <w:r w:rsidR="004961AC" w:rsidRPr="511406CE">
        <w:rPr>
          <w:rFonts w:eastAsia="Calibri"/>
          <w:sz w:val="18"/>
          <w:szCs w:val="18"/>
          <w:lang w:val="en-CA"/>
        </w:rPr>
        <w:t xml:space="preserve">of </w:t>
      </w:r>
      <w:r w:rsidR="2B0F9646" w:rsidRPr="511406CE">
        <w:rPr>
          <w:rFonts w:eastAsia="Calibri"/>
          <w:sz w:val="18"/>
          <w:szCs w:val="18"/>
          <w:lang w:val="en-CA"/>
        </w:rPr>
        <w:t>September</w:t>
      </w:r>
      <w:r w:rsidR="004961AC" w:rsidRPr="511406CE">
        <w:rPr>
          <w:rFonts w:eastAsia="Calibri"/>
          <w:sz w:val="18"/>
          <w:szCs w:val="18"/>
          <w:lang w:val="en-CA"/>
        </w:rPr>
        <w:t xml:space="preserve"> 2024</w:t>
      </w:r>
      <w:r w:rsidRPr="511406CE">
        <w:rPr>
          <w:rFonts w:eastAsia="Calibri"/>
          <w:sz w:val="18"/>
          <w:szCs w:val="18"/>
          <w:lang w:val="en-CA"/>
        </w:rPr>
        <w:t>.</w:t>
      </w:r>
    </w:p>
    <w:p w14:paraId="1D32437B" w14:textId="2C538885" w:rsidR="00656EDE" w:rsidRPr="001F2121" w:rsidRDefault="00656EDE" w:rsidP="00093C2D">
      <w:pPr>
        <w:spacing w:after="0" w:line="240" w:lineRule="auto"/>
        <w:jc w:val="both"/>
        <w:rPr>
          <w:rFonts w:eastAsia="Calibri" w:cstheme="minorHAnsi"/>
          <w:sz w:val="18"/>
          <w:szCs w:val="18"/>
          <w:lang w:val="en-CA"/>
        </w:rPr>
      </w:pPr>
    </w:p>
    <w:p w14:paraId="1BA9310F" w14:textId="7751D951" w:rsidR="00656EDE" w:rsidRPr="00735668" w:rsidRDefault="00656EDE" w:rsidP="00735668">
      <w:pPr>
        <w:tabs>
          <w:tab w:val="center" w:pos="4320"/>
          <w:tab w:val="right" w:pos="8640"/>
        </w:tabs>
        <w:jc w:val="both"/>
        <w:rPr>
          <w:rFonts w:eastAsia="Calibri" w:cstheme="minorHAnsi"/>
          <w:spacing w:val="-2"/>
          <w:sz w:val="18"/>
          <w:szCs w:val="18"/>
        </w:rPr>
      </w:pPr>
      <w:r w:rsidRPr="001F2121">
        <w:rPr>
          <w:rFonts w:eastAsia="Calibri" w:cstheme="minorHAnsi"/>
          <w:b/>
          <w:bCs/>
          <w:sz w:val="18"/>
          <w:szCs w:val="18"/>
          <w:lang w:val="en-CA"/>
        </w:rPr>
        <w:t>The</w:t>
      </w:r>
      <w:r w:rsidR="00727028">
        <w:rPr>
          <w:rFonts w:eastAsia="Calibri" w:cstheme="minorHAnsi"/>
          <w:b/>
          <w:bCs/>
          <w:sz w:val="18"/>
          <w:szCs w:val="18"/>
          <w:lang w:val="en-CA"/>
        </w:rPr>
        <w:t xml:space="preserve"> Total</w:t>
      </w:r>
      <w:r w:rsidRPr="001F2121">
        <w:rPr>
          <w:rFonts w:eastAsia="Calibri" w:cstheme="minorHAnsi"/>
          <w:b/>
          <w:bCs/>
          <w:sz w:val="18"/>
          <w:szCs w:val="18"/>
          <w:lang w:val="en-CA"/>
        </w:rPr>
        <w:t xml:space="preserve"> budget for this proposal should be</w:t>
      </w:r>
      <w:r w:rsidRPr="001F2121">
        <w:rPr>
          <w:rFonts w:eastAsia="Calibri" w:cstheme="minorHAnsi"/>
          <w:sz w:val="18"/>
          <w:szCs w:val="18"/>
          <w:lang w:val="en-CA"/>
        </w:rPr>
        <w:t xml:space="preserve"> </w:t>
      </w:r>
      <w:r w:rsidR="001A0BC6" w:rsidRPr="001F2121">
        <w:rPr>
          <w:rFonts w:eastAsia="Calibri" w:cstheme="minorHAnsi"/>
          <w:sz w:val="18"/>
          <w:szCs w:val="18"/>
          <w:lang w:val="en-CA"/>
        </w:rPr>
        <w:t>a maximum</w:t>
      </w:r>
      <w:r w:rsidR="001A0BC6" w:rsidRPr="001F2121">
        <w:rPr>
          <w:rStyle w:val="FootnoteReference"/>
          <w:rFonts w:eastAsia="Calibri" w:cstheme="minorHAnsi"/>
          <w:sz w:val="18"/>
          <w:szCs w:val="18"/>
          <w:lang w:val="en-CA"/>
        </w:rPr>
        <w:footnoteReference w:id="2"/>
      </w:r>
      <w:r w:rsidR="001A0BC6" w:rsidRPr="001F2121">
        <w:rPr>
          <w:rFonts w:eastAsia="Calibri" w:cstheme="minorHAnsi"/>
          <w:sz w:val="18"/>
          <w:szCs w:val="18"/>
          <w:lang w:val="en-CA"/>
        </w:rPr>
        <w:t xml:space="preserve"> of </w:t>
      </w:r>
      <w:r w:rsidR="008A7109" w:rsidRPr="001F2121">
        <w:rPr>
          <w:rFonts w:eastAsia="Calibri" w:cstheme="minorHAnsi"/>
          <w:sz w:val="18"/>
          <w:szCs w:val="18"/>
          <w:lang w:val="en-CA"/>
        </w:rPr>
        <w:t>8</w:t>
      </w:r>
      <w:r w:rsidR="005712AB">
        <w:rPr>
          <w:rFonts w:eastAsia="Calibri" w:cstheme="minorHAnsi"/>
          <w:sz w:val="18"/>
          <w:szCs w:val="18"/>
          <w:lang w:val="en-CA"/>
        </w:rPr>
        <w:t>5</w:t>
      </w:r>
      <w:r w:rsidR="008A7109" w:rsidRPr="001F2121">
        <w:rPr>
          <w:rFonts w:eastAsia="Calibri" w:cstheme="minorHAnsi"/>
          <w:sz w:val="18"/>
          <w:szCs w:val="18"/>
          <w:lang w:val="en-CA"/>
        </w:rPr>
        <w:t>0,000 USD</w:t>
      </w:r>
      <w:r w:rsidR="00E92F8F">
        <w:rPr>
          <w:rFonts w:eastAsia="Calibri" w:cstheme="minorHAnsi"/>
          <w:sz w:val="18"/>
          <w:szCs w:val="18"/>
          <w:lang w:val="en-CA"/>
        </w:rPr>
        <w:t xml:space="preserve"> (</w:t>
      </w:r>
      <w:r w:rsidR="001520E7">
        <w:rPr>
          <w:rFonts w:eastAsia="Calibri" w:cstheme="minorHAnsi"/>
          <w:sz w:val="18"/>
          <w:szCs w:val="18"/>
          <w:lang w:val="en-CA"/>
        </w:rPr>
        <w:t xml:space="preserve">The maximum budget for each Action Area is: </w:t>
      </w:r>
      <w:r w:rsidR="00DE4DA3">
        <w:rPr>
          <w:rFonts w:eastAsia="Calibri" w:cstheme="minorHAnsi"/>
          <w:sz w:val="18"/>
          <w:szCs w:val="18"/>
          <w:lang w:val="en-CA"/>
        </w:rPr>
        <w:t>3</w:t>
      </w:r>
      <w:r w:rsidR="00E92F8F">
        <w:rPr>
          <w:rFonts w:eastAsia="Calibri" w:cstheme="minorHAnsi"/>
          <w:sz w:val="18"/>
          <w:szCs w:val="18"/>
          <w:lang w:val="en-CA"/>
        </w:rPr>
        <w:t xml:space="preserve">00,000 USD for Action Area 1 and </w:t>
      </w:r>
      <w:r w:rsidR="00DE4DA3">
        <w:rPr>
          <w:rFonts w:eastAsia="Calibri" w:cstheme="minorHAnsi"/>
          <w:sz w:val="18"/>
          <w:szCs w:val="18"/>
          <w:lang w:val="en-CA"/>
        </w:rPr>
        <w:t>55</w:t>
      </w:r>
      <w:r w:rsidR="00E92F8F">
        <w:rPr>
          <w:rFonts w:eastAsia="Calibri" w:cstheme="minorHAnsi"/>
          <w:sz w:val="18"/>
          <w:szCs w:val="18"/>
          <w:lang w:val="en-CA"/>
        </w:rPr>
        <w:t>0,000 USD for Action Area 2)</w:t>
      </w:r>
      <w:r w:rsidR="008A7109" w:rsidRPr="001F2121">
        <w:rPr>
          <w:rFonts w:eastAsia="Calibri" w:cstheme="minorHAnsi"/>
          <w:sz w:val="18"/>
          <w:szCs w:val="18"/>
          <w:lang w:val="en-CA"/>
        </w:rPr>
        <w:t>.</w:t>
      </w:r>
      <w:r w:rsidR="007377E4">
        <w:rPr>
          <w:rFonts w:eastAsia="Calibri" w:cstheme="minorHAnsi"/>
          <w:sz w:val="18"/>
          <w:szCs w:val="18"/>
          <w:lang w:val="en-CA"/>
        </w:rPr>
        <w:t xml:space="preserve"> </w:t>
      </w:r>
      <w:r w:rsidR="00AE3D30">
        <w:rPr>
          <w:rFonts w:eastAsia="Calibri" w:cstheme="minorHAnsi"/>
          <w:sz w:val="18"/>
          <w:szCs w:val="18"/>
          <w:lang w:val="en-CA"/>
        </w:rPr>
        <w:t xml:space="preserve"> </w:t>
      </w:r>
      <w:r w:rsidR="00735668">
        <w:rPr>
          <w:rFonts w:eastAsia="Calibri" w:cstheme="minorHAnsi"/>
          <w:sz w:val="18"/>
          <w:szCs w:val="18"/>
          <w:lang w:val="en-CA"/>
        </w:rPr>
        <w:t xml:space="preserve">Applicants may apply for one or </w:t>
      </w:r>
      <w:proofErr w:type="gramStart"/>
      <w:r w:rsidR="00735668">
        <w:rPr>
          <w:rFonts w:eastAsia="Calibri" w:cstheme="minorHAnsi"/>
          <w:sz w:val="18"/>
          <w:szCs w:val="18"/>
          <w:lang w:val="en-CA"/>
        </w:rPr>
        <w:t>both of the two</w:t>
      </w:r>
      <w:proofErr w:type="gramEnd"/>
      <w:r w:rsidR="00735668">
        <w:rPr>
          <w:rFonts w:eastAsia="Calibri" w:cstheme="minorHAnsi"/>
          <w:sz w:val="18"/>
          <w:szCs w:val="18"/>
          <w:lang w:val="en-CA"/>
        </w:rPr>
        <w:t xml:space="preserve"> Action Areas. </w:t>
      </w:r>
      <w:r w:rsidR="00735668" w:rsidRPr="00735668">
        <w:rPr>
          <w:rFonts w:eastAsia="Calibri" w:cstheme="minorHAnsi"/>
          <w:sz w:val="18"/>
          <w:szCs w:val="18"/>
          <w:lang w:val="en-CA"/>
        </w:rPr>
        <w:t>Applicants</w:t>
      </w:r>
      <w:r w:rsidR="007225E4">
        <w:rPr>
          <w:rFonts w:eastAsia="Calibri" w:cstheme="minorHAnsi"/>
          <w:sz w:val="18"/>
          <w:szCs w:val="18"/>
          <w:lang w:val="en-CA"/>
        </w:rPr>
        <w:t>/Consortia</w:t>
      </w:r>
      <w:r w:rsidR="00735668" w:rsidRPr="00735668">
        <w:rPr>
          <w:rFonts w:eastAsia="Calibri" w:cstheme="minorHAnsi"/>
          <w:sz w:val="18"/>
          <w:szCs w:val="18"/>
          <w:lang w:val="en-CA"/>
        </w:rPr>
        <w:t xml:space="preserve"> with the capacity to carry out both Action Areas are strongly encouraged to submit proposals for both Action Areas.</w:t>
      </w:r>
      <w:r w:rsidR="00434733">
        <w:rPr>
          <w:rFonts w:eastAsia="Calibri" w:cstheme="minorHAnsi"/>
          <w:sz w:val="18"/>
          <w:szCs w:val="18"/>
          <w:lang w:val="en-CA"/>
        </w:rPr>
        <w:t xml:space="preserve"> </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1229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1229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12290">
            <w:pPr>
              <w:numPr>
                <w:ilvl w:val="0"/>
                <w:numId w:val="7"/>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12290">
            <w:pPr>
              <w:pStyle w:val="ListParagraph"/>
              <w:numPr>
                <w:ilvl w:val="0"/>
                <w:numId w:val="7"/>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D12290">
            <w:pPr>
              <w:pStyle w:val="ListParagraph"/>
              <w:numPr>
                <w:ilvl w:val="0"/>
                <w:numId w:val="7"/>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D12290">
            <w:pPr>
              <w:pStyle w:val="ListParagraph"/>
              <w:numPr>
                <w:ilvl w:val="0"/>
                <w:numId w:val="15"/>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6BD07A90" w14:textId="46AAD66E" w:rsidR="005A0958" w:rsidRPr="001F2121" w:rsidRDefault="00CB0B08" w:rsidP="005A0958">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hyperlink r:id="rId11" w:history="1">
              <w:r w:rsidRPr="001F2121">
                <w:rPr>
                  <w:rStyle w:val="Hyperlink"/>
                  <w:rFonts w:asciiTheme="minorHAnsi" w:eastAsiaTheme="minorHAnsi" w:hAnsiTheme="minorHAnsi" w:cstheme="minorHAnsi"/>
                  <w:bCs/>
                  <w:spacing w:val="-2"/>
                  <w:sz w:val="18"/>
                  <w:szCs w:val="18"/>
                  <w:lang w:val="en-CA" w:eastAsia="en-US"/>
                </w:rPr>
                <w:t xml:space="preserve">UN Women </w:t>
              </w:r>
              <w:r w:rsidR="0042572A" w:rsidRPr="001F2121">
                <w:rPr>
                  <w:rStyle w:val="Hyperlink"/>
                  <w:rFonts w:asciiTheme="minorHAnsi" w:hAnsiTheme="minorHAnsi" w:cstheme="minorHAnsi"/>
                  <w:bCs/>
                  <w:spacing w:val="-2"/>
                  <w:sz w:val="18"/>
                  <w:szCs w:val="18"/>
                  <w:lang w:val="en-CA"/>
                </w:rPr>
                <w:t xml:space="preserve">template </w:t>
              </w:r>
              <w:r w:rsidRPr="001F2121">
                <w:rPr>
                  <w:rStyle w:val="Hyperlink"/>
                  <w:rFonts w:asciiTheme="minorHAnsi" w:hAnsiTheme="minorHAnsi" w:cstheme="minorHAnsi"/>
                  <w:bCs/>
                  <w:spacing w:val="-2"/>
                  <w:sz w:val="18"/>
                  <w:szCs w:val="18"/>
                  <w:lang w:val="en-CA"/>
                </w:rPr>
                <w:t>Partner Agreement</w:t>
              </w:r>
            </w:hyperlink>
            <w:r w:rsidR="00340A27" w:rsidRPr="001F2121">
              <w:rPr>
                <w:rFonts w:asciiTheme="minorHAnsi" w:hAnsiTheme="minorHAnsi" w:cstheme="minorHAnsi"/>
                <w:bCs/>
                <w:spacing w:val="-2"/>
                <w:sz w:val="18"/>
                <w:szCs w:val="18"/>
                <w:lang w:val="en-CA"/>
              </w:rPr>
              <w:t xml:space="preserve"> </w:t>
            </w:r>
          </w:p>
          <w:p w14:paraId="37D99A10" w14:textId="49F24497"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1F2121">
              <w:rPr>
                <w:rFonts w:cstheme="minorHAnsi"/>
                <w:b/>
                <w:spacing w:val="-2"/>
                <w:sz w:val="18"/>
                <w:szCs w:val="18"/>
                <w:lang w:val="en-CA"/>
              </w:rPr>
              <w:t>Annex B-6</w:t>
            </w:r>
            <w:r w:rsidRPr="001F2121">
              <w:rPr>
                <w:rFonts w:asciiTheme="minorHAnsi" w:hAnsiTheme="minorHAnsi" w:cstheme="minorHAnsi"/>
                <w:spacing w:val="-2"/>
                <w:sz w:val="18"/>
                <w:szCs w:val="18"/>
                <w:lang w:val="en-CA"/>
              </w:rPr>
              <w:t xml:space="preserve"> </w:t>
            </w:r>
            <w:hyperlink r:id="rId12" w:history="1">
              <w:r w:rsidRPr="001F2121">
                <w:rPr>
                  <w:rStyle w:val="Hyperlink"/>
                  <w:rFonts w:asciiTheme="minorHAnsi" w:eastAsiaTheme="minorHAnsi" w:hAnsiTheme="minorHAnsi" w:cstheme="minorHAnsi"/>
                  <w:spacing w:val="-2"/>
                  <w:sz w:val="18"/>
                  <w:szCs w:val="18"/>
                  <w:lang w:val="en-CA" w:eastAsia="en-US"/>
                </w:rPr>
                <w:t>UN Women Anti-Fraud Policy</w:t>
              </w:r>
            </w:hyperlink>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5253A04C"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sidRPr="001F2121">
        <w:rPr>
          <w:rFonts w:eastAsia="Calibri" w:cstheme="minorHAnsi"/>
          <w:spacing w:val="-2"/>
          <w:sz w:val="18"/>
          <w:szCs w:val="18"/>
          <w:lang w:val="en-CA"/>
        </w:rPr>
        <w:t xml:space="preserve">: </w:t>
      </w:r>
      <w:r w:rsidR="008759EE" w:rsidRPr="001F2121">
        <w:rPr>
          <w:rFonts w:eastAsia="Calibri" w:cstheme="minorHAnsi"/>
          <w:spacing w:val="-2"/>
          <w:sz w:val="18"/>
          <w:szCs w:val="18"/>
          <w:lang w:val="en-CA"/>
        </w:rPr>
        <w:t>act@unwomen.org</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56586D" w:rsidRDefault="0052371C" w:rsidP="00D12290">
      <w:pPr>
        <w:numPr>
          <w:ilvl w:val="0"/>
          <w:numId w:val="6"/>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330"/>
        <w:gridCol w:w="1800"/>
      </w:tblGrid>
      <w:tr w:rsidR="0052371C" w:rsidRPr="0056586D" w14:paraId="3EE1D0EF" w14:textId="77777777" w:rsidTr="0021399D">
        <w:trPr>
          <w:trHeight w:val="315"/>
        </w:trPr>
        <w:tc>
          <w:tcPr>
            <w:tcW w:w="42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51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21399D">
        <w:trPr>
          <w:trHeight w:val="360"/>
        </w:trPr>
        <w:tc>
          <w:tcPr>
            <w:tcW w:w="4225" w:type="dxa"/>
            <w:tcBorders>
              <w:top w:val="single" w:sz="4" w:space="0" w:color="auto"/>
              <w:left w:val="single" w:sz="4" w:space="0" w:color="auto"/>
              <w:bottom w:val="single" w:sz="4" w:space="0" w:color="auto"/>
              <w:right w:val="single" w:sz="4" w:space="0" w:color="auto"/>
            </w:tcBorders>
          </w:tcPr>
          <w:p w14:paraId="277B503C" w14:textId="77777777" w:rsidR="001342B5" w:rsidRPr="00513E6B" w:rsidRDefault="001342B5" w:rsidP="00513E6B">
            <w:pPr>
              <w:tabs>
                <w:tab w:val="left" w:pos="-720"/>
                <w:tab w:val="left" w:pos="1440"/>
              </w:tabs>
              <w:suppressAutoHyphens/>
              <w:rPr>
                <w:rFonts w:cstheme="minorHAnsi"/>
                <w:spacing w:val="-2"/>
                <w:sz w:val="18"/>
                <w:szCs w:val="18"/>
                <w:lang w:val="en-CA"/>
              </w:rPr>
            </w:pPr>
            <w:r w:rsidRPr="00513E6B">
              <w:rPr>
                <w:rFonts w:cstheme="minorHAnsi"/>
                <w:spacing w:val="-2"/>
                <w:sz w:val="18"/>
                <w:szCs w:val="18"/>
                <w:lang w:val="en-CA"/>
              </w:rPr>
              <w:t>Advocacy, Coalition Building and Transformative Feminist Action (ACT) Programme</w:t>
            </w:r>
          </w:p>
          <w:p w14:paraId="78192EF9"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3330" w:type="dxa"/>
            <w:tcBorders>
              <w:top w:val="single" w:sz="4" w:space="0" w:color="auto"/>
              <w:left w:val="single" w:sz="4" w:space="0" w:color="auto"/>
              <w:bottom w:val="single" w:sz="4" w:space="0" w:color="auto"/>
              <w:right w:val="single" w:sz="4" w:space="0" w:color="auto"/>
            </w:tcBorders>
          </w:tcPr>
          <w:p w14:paraId="792BF19A" w14:textId="4D113ED0"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Date</w:t>
            </w:r>
            <w:r w:rsidR="00E91D33" w:rsidRPr="00513E6B">
              <w:rPr>
                <w:rFonts w:asciiTheme="minorHAnsi" w:eastAsia="Times New Roman" w:hAnsiTheme="minorHAnsi" w:cstheme="minorHAnsi"/>
                <w:b/>
                <w:sz w:val="18"/>
                <w:szCs w:val="18"/>
              </w:rPr>
              <w:t xml:space="preserve"> </w:t>
            </w:r>
            <w:r w:rsidR="000D58F0">
              <w:rPr>
                <w:rFonts w:asciiTheme="minorHAnsi" w:eastAsia="Times New Roman" w:hAnsiTheme="minorHAnsi" w:cstheme="minorHAnsi"/>
                <w:b/>
                <w:sz w:val="18"/>
                <w:szCs w:val="18"/>
              </w:rPr>
              <w:t>9th</w:t>
            </w:r>
            <w:r w:rsidR="00E634E2" w:rsidRPr="00513E6B">
              <w:rPr>
                <w:rFonts w:asciiTheme="minorHAnsi" w:eastAsia="Times New Roman" w:hAnsiTheme="minorHAnsi" w:cstheme="minorHAnsi"/>
                <w:b/>
                <w:sz w:val="18"/>
                <w:szCs w:val="18"/>
              </w:rPr>
              <w:t xml:space="preserve"> </w:t>
            </w:r>
            <w:r w:rsidR="00E91D33" w:rsidRPr="00513E6B">
              <w:rPr>
                <w:rFonts w:asciiTheme="minorHAnsi" w:eastAsia="Times New Roman" w:hAnsiTheme="minorHAnsi" w:cstheme="minorHAnsi"/>
                <w:b/>
                <w:sz w:val="18"/>
                <w:szCs w:val="18"/>
              </w:rPr>
              <w:t xml:space="preserve">of </w:t>
            </w:r>
            <w:r w:rsidR="00F24D9F">
              <w:rPr>
                <w:rFonts w:asciiTheme="minorHAnsi" w:eastAsia="Times New Roman" w:hAnsiTheme="minorHAnsi" w:cstheme="minorHAnsi"/>
                <w:b/>
                <w:sz w:val="18"/>
                <w:szCs w:val="18"/>
              </w:rPr>
              <w:t>September</w:t>
            </w:r>
            <w:r w:rsidR="00E91D33" w:rsidRPr="00513E6B">
              <w:rPr>
                <w:rFonts w:asciiTheme="minorHAnsi" w:eastAsia="Times New Roman" w:hAnsiTheme="minorHAnsi" w:cstheme="minorHAnsi"/>
                <w:b/>
                <w:sz w:val="18"/>
                <w:szCs w:val="18"/>
              </w:rPr>
              <w:t>, 2024</w:t>
            </w:r>
          </w:p>
        </w:tc>
        <w:tc>
          <w:tcPr>
            <w:tcW w:w="1800" w:type="dxa"/>
            <w:tcBorders>
              <w:top w:val="single" w:sz="4" w:space="0" w:color="auto"/>
              <w:left w:val="single" w:sz="4" w:space="0" w:color="auto"/>
              <w:bottom w:val="single" w:sz="4" w:space="0" w:color="auto"/>
              <w:right w:val="single" w:sz="4" w:space="0" w:color="auto"/>
            </w:tcBorders>
          </w:tcPr>
          <w:p w14:paraId="25E0978F" w14:textId="1479161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Time:</w:t>
            </w:r>
            <w:r w:rsidR="001F7ECA" w:rsidRPr="00513E6B">
              <w:rPr>
                <w:rFonts w:asciiTheme="minorHAnsi" w:eastAsia="Times New Roman" w:hAnsiTheme="minorHAnsi" w:cstheme="minorHAnsi"/>
                <w:b/>
                <w:sz w:val="18"/>
                <w:szCs w:val="18"/>
              </w:rPr>
              <w:t xml:space="preserve"> </w:t>
            </w:r>
            <w:r w:rsidR="001F7ECA" w:rsidRPr="00513E6B">
              <w:rPr>
                <w:rFonts w:cstheme="minorHAnsi"/>
                <w:spacing w:val="-2"/>
                <w:sz w:val="18"/>
                <w:szCs w:val="18"/>
                <w:lang w:val="en-CA"/>
              </w:rPr>
              <w:t>23:59 pm N</w:t>
            </w:r>
            <w:r w:rsidR="009018EE">
              <w:rPr>
                <w:rFonts w:cstheme="minorHAnsi"/>
                <w:spacing w:val="-2"/>
                <w:sz w:val="18"/>
                <w:szCs w:val="18"/>
                <w:lang w:val="en-CA"/>
              </w:rPr>
              <w:t>ew York</w:t>
            </w:r>
            <w:r w:rsidR="001F7ECA" w:rsidRPr="00513E6B">
              <w:rPr>
                <w:rFonts w:cstheme="minorHAnsi"/>
                <w:spacing w:val="-2"/>
                <w:sz w:val="18"/>
                <w:szCs w:val="18"/>
                <w:lang w:val="en-CA"/>
              </w:rPr>
              <w:t xml:space="preserve"> Time</w:t>
            </w:r>
          </w:p>
        </w:tc>
      </w:tr>
      <w:tr w:rsidR="0052371C" w:rsidRPr="00B10E0B" w14:paraId="682EC9B1" w14:textId="77777777" w:rsidTr="0021399D">
        <w:tc>
          <w:tcPr>
            <w:tcW w:w="4225" w:type="dxa"/>
            <w:tcBorders>
              <w:top w:val="single" w:sz="4" w:space="0" w:color="auto"/>
              <w:left w:val="single" w:sz="4" w:space="0" w:color="auto"/>
              <w:bottom w:val="single" w:sz="4" w:space="0" w:color="auto"/>
              <w:right w:val="single" w:sz="4" w:space="0" w:color="auto"/>
            </w:tcBorders>
          </w:tcPr>
          <w:p w14:paraId="40540F93" w14:textId="36C7FF4A"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Progra</w:t>
            </w:r>
            <w:r w:rsidR="0036317A" w:rsidRPr="00513E6B">
              <w:rPr>
                <w:rFonts w:asciiTheme="minorHAnsi" w:eastAsia="Times New Roman" w:hAnsiTheme="minorHAnsi" w:cstheme="minorHAnsi"/>
                <w:b/>
                <w:sz w:val="18"/>
                <w:szCs w:val="18"/>
              </w:rPr>
              <w:t xml:space="preserve">mme Officer’s </w:t>
            </w:r>
            <w:r w:rsidR="00782F12" w:rsidRPr="00513E6B">
              <w:rPr>
                <w:rFonts w:asciiTheme="minorHAnsi" w:eastAsia="Times New Roman" w:hAnsiTheme="minorHAnsi" w:cstheme="minorHAnsi"/>
                <w:b/>
                <w:sz w:val="18"/>
                <w:szCs w:val="18"/>
              </w:rPr>
              <w:t>n</w:t>
            </w:r>
            <w:r w:rsidR="0036317A" w:rsidRPr="00513E6B">
              <w:rPr>
                <w:rFonts w:asciiTheme="minorHAnsi" w:eastAsia="Times New Roman" w:hAnsiTheme="minorHAnsi" w:cstheme="minorHAnsi"/>
                <w:b/>
                <w:sz w:val="18"/>
                <w:szCs w:val="18"/>
              </w:rPr>
              <w:t>ame:</w:t>
            </w:r>
            <w:r w:rsidR="00493580" w:rsidRPr="00513E6B">
              <w:rPr>
                <w:rFonts w:asciiTheme="minorHAnsi" w:eastAsia="Times New Roman" w:hAnsiTheme="minorHAnsi" w:cstheme="minorHAnsi"/>
                <w:b/>
                <w:sz w:val="18"/>
                <w:szCs w:val="18"/>
              </w:rPr>
              <w:t xml:space="preserve"> Michelle Krogh</w:t>
            </w:r>
          </w:p>
        </w:tc>
        <w:tc>
          <w:tcPr>
            <w:tcW w:w="5130" w:type="dxa"/>
            <w:gridSpan w:val="2"/>
            <w:tcBorders>
              <w:top w:val="single" w:sz="4" w:space="0" w:color="auto"/>
              <w:left w:val="single" w:sz="4" w:space="0" w:color="auto"/>
              <w:bottom w:val="single" w:sz="4" w:space="0" w:color="auto"/>
              <w:right w:val="single" w:sz="4" w:space="0" w:color="auto"/>
            </w:tcBorders>
          </w:tcPr>
          <w:p w14:paraId="73E66147" w14:textId="75B035EA" w:rsidR="0052371C" w:rsidRPr="00513E6B" w:rsidRDefault="00697C93" w:rsidP="0038204D">
            <w:pPr>
              <w:tabs>
                <w:tab w:val="right" w:pos="2880"/>
                <w:tab w:val="left" w:pos="3690"/>
                <w:tab w:val="left" w:pos="5040"/>
              </w:tabs>
              <w:ind w:right="144"/>
              <w:outlineLvl w:val="0"/>
              <w:rPr>
                <w:rFonts w:asciiTheme="minorHAnsi" w:eastAsia="Times New Roman" w:hAnsiTheme="minorHAnsi" w:cstheme="minorHAnsi"/>
                <w:b/>
                <w:sz w:val="18"/>
                <w:szCs w:val="18"/>
                <w:lang w:val="pt-PT"/>
              </w:rPr>
            </w:pPr>
            <w:r w:rsidRPr="00513E6B">
              <w:rPr>
                <w:rFonts w:asciiTheme="minorHAnsi" w:eastAsia="Times New Roman" w:hAnsiTheme="minorHAnsi" w:cstheme="minorHAnsi"/>
                <w:b/>
                <w:sz w:val="18"/>
                <w:szCs w:val="18"/>
                <w:lang w:val="pt-PT"/>
              </w:rPr>
              <w:t>Via</w:t>
            </w:r>
            <w:r w:rsidR="0052371C" w:rsidRPr="00513E6B">
              <w:rPr>
                <w:rFonts w:asciiTheme="minorHAnsi" w:eastAsia="Times New Roman" w:hAnsiTheme="minorHAnsi" w:cstheme="minorHAnsi"/>
                <w:b/>
                <w:sz w:val="18"/>
                <w:szCs w:val="18"/>
                <w:lang w:val="pt-PT"/>
              </w:rPr>
              <w:t xml:space="preserve"> e-mail</w:t>
            </w:r>
            <w:r w:rsidR="00BA71B8" w:rsidRPr="00513E6B">
              <w:rPr>
                <w:rFonts w:asciiTheme="minorHAnsi" w:eastAsia="Times New Roman" w:hAnsiTheme="minorHAnsi" w:cstheme="minorHAnsi"/>
                <w:b/>
                <w:sz w:val="18"/>
                <w:szCs w:val="18"/>
                <w:lang w:val="pt-PT"/>
              </w:rPr>
              <w:t>: act@unwomen.org</w:t>
            </w:r>
          </w:p>
        </w:tc>
      </w:tr>
      <w:tr w:rsidR="0052371C" w:rsidRPr="0056586D" w14:paraId="017BC11E" w14:textId="77777777" w:rsidTr="0021399D">
        <w:trPr>
          <w:trHeight w:val="324"/>
        </w:trPr>
        <w:tc>
          <w:tcPr>
            <w:tcW w:w="4225" w:type="dxa"/>
            <w:tcBorders>
              <w:top w:val="single" w:sz="4" w:space="0" w:color="auto"/>
              <w:left w:val="single" w:sz="4" w:space="0" w:color="auto"/>
              <w:bottom w:val="single" w:sz="4" w:space="0" w:color="auto"/>
              <w:right w:val="single" w:sz="4" w:space="0" w:color="auto"/>
            </w:tcBorders>
          </w:tcPr>
          <w:p w14:paraId="051AF421" w14:textId="41CE4900"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Email:</w:t>
            </w:r>
            <w:r w:rsidR="001344BA" w:rsidRPr="00513E6B">
              <w:rPr>
                <w:rFonts w:asciiTheme="minorHAnsi" w:eastAsia="Times New Roman" w:hAnsiTheme="minorHAnsi" w:cstheme="minorHAnsi"/>
                <w:b/>
                <w:sz w:val="18"/>
                <w:szCs w:val="18"/>
              </w:rPr>
              <w:t xml:space="preserve"> act@unwomen.org</w:t>
            </w:r>
          </w:p>
        </w:tc>
        <w:tc>
          <w:tcPr>
            <w:tcW w:w="51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513E6B"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UN Women</w:t>
            </w:r>
            <w:r w:rsidR="0052371C" w:rsidRPr="00513E6B">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0021399D">
        <w:tc>
          <w:tcPr>
            <w:tcW w:w="4225" w:type="dxa"/>
            <w:tcBorders>
              <w:top w:val="single" w:sz="4" w:space="0" w:color="auto"/>
              <w:left w:val="single" w:sz="4" w:space="0" w:color="auto"/>
              <w:bottom w:val="single" w:sz="4" w:space="0" w:color="auto"/>
              <w:right w:val="single" w:sz="4" w:space="0" w:color="auto"/>
            </w:tcBorders>
          </w:tcPr>
          <w:p w14:paraId="03AC4064" w14:textId="749595B6"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3330" w:type="dxa"/>
            <w:tcBorders>
              <w:top w:val="single" w:sz="4" w:space="0" w:color="auto"/>
              <w:left w:val="single" w:sz="4" w:space="0" w:color="auto"/>
              <w:bottom w:val="single" w:sz="4" w:space="0" w:color="auto"/>
              <w:right w:val="single" w:sz="4" w:space="0" w:color="auto"/>
            </w:tcBorders>
          </w:tcPr>
          <w:p w14:paraId="022F016B" w14:textId="1457D4FE"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Date:</w:t>
            </w:r>
            <w:r w:rsidR="007E0B26" w:rsidRPr="00513E6B">
              <w:rPr>
                <w:rFonts w:asciiTheme="minorHAnsi" w:eastAsia="Times New Roman" w:hAnsiTheme="minorHAnsi" w:cstheme="minorHAnsi"/>
                <w:b/>
                <w:sz w:val="18"/>
                <w:szCs w:val="18"/>
              </w:rPr>
              <w:t xml:space="preserve"> </w:t>
            </w:r>
            <w:r w:rsidR="000D58F0">
              <w:rPr>
                <w:rFonts w:asciiTheme="minorHAnsi" w:eastAsia="Times New Roman" w:hAnsiTheme="minorHAnsi" w:cstheme="minorHAnsi"/>
                <w:b/>
                <w:sz w:val="18"/>
                <w:szCs w:val="18"/>
              </w:rPr>
              <w:t>11</w:t>
            </w:r>
            <w:r w:rsidR="00A174A0" w:rsidRPr="00513E6B">
              <w:rPr>
                <w:rFonts w:asciiTheme="minorHAnsi" w:eastAsia="Times New Roman" w:hAnsiTheme="minorHAnsi" w:cstheme="minorHAnsi"/>
                <w:b/>
                <w:sz w:val="18"/>
                <w:szCs w:val="18"/>
                <w:vertAlign w:val="superscript"/>
              </w:rPr>
              <w:t>th</w:t>
            </w:r>
            <w:r w:rsidR="00A174A0" w:rsidRPr="00513E6B">
              <w:rPr>
                <w:rFonts w:asciiTheme="minorHAnsi" w:eastAsia="Times New Roman" w:hAnsiTheme="minorHAnsi" w:cstheme="minorHAnsi"/>
                <w:b/>
                <w:sz w:val="18"/>
                <w:szCs w:val="18"/>
              </w:rPr>
              <w:t xml:space="preserve"> </w:t>
            </w:r>
            <w:r w:rsidR="007E0B26" w:rsidRPr="00513E6B">
              <w:rPr>
                <w:rFonts w:asciiTheme="minorHAnsi" w:eastAsia="Times New Roman" w:hAnsiTheme="minorHAnsi" w:cstheme="minorHAnsi"/>
                <w:b/>
                <w:sz w:val="18"/>
                <w:szCs w:val="18"/>
              </w:rPr>
              <w:t xml:space="preserve">of </w:t>
            </w:r>
            <w:r w:rsidR="00F24D9F">
              <w:rPr>
                <w:rFonts w:asciiTheme="minorHAnsi" w:eastAsia="Times New Roman" w:hAnsiTheme="minorHAnsi" w:cstheme="minorHAnsi"/>
                <w:b/>
                <w:sz w:val="18"/>
                <w:szCs w:val="18"/>
              </w:rPr>
              <w:t>September</w:t>
            </w:r>
            <w:r w:rsidR="007E0B26" w:rsidRPr="00513E6B">
              <w:rPr>
                <w:rFonts w:asciiTheme="minorHAnsi" w:eastAsia="Times New Roman" w:hAnsiTheme="minorHAnsi" w:cstheme="minorHAnsi"/>
                <w:b/>
                <w:sz w:val="18"/>
                <w:szCs w:val="18"/>
              </w:rPr>
              <w:t>, 2024</w:t>
            </w:r>
            <w:r w:rsidR="006E3B8B">
              <w:rPr>
                <w:rStyle w:val="FootnoteReference"/>
                <w:rFonts w:asciiTheme="minorHAnsi" w:eastAsia="Times New Roman" w:hAnsiTheme="minorHAnsi" w:cstheme="minorHAnsi"/>
                <w:b/>
                <w:sz w:val="18"/>
                <w:szCs w:val="18"/>
              </w:rPr>
              <w:footnoteReference w:id="3"/>
            </w:r>
          </w:p>
        </w:tc>
        <w:tc>
          <w:tcPr>
            <w:tcW w:w="1800" w:type="dxa"/>
            <w:tcBorders>
              <w:top w:val="single" w:sz="4" w:space="0" w:color="auto"/>
              <w:left w:val="single" w:sz="4" w:space="0" w:color="auto"/>
              <w:bottom w:val="single" w:sz="4" w:space="0" w:color="auto"/>
              <w:right w:val="single" w:sz="4" w:space="0" w:color="auto"/>
            </w:tcBorders>
          </w:tcPr>
          <w:p w14:paraId="6056109D" w14:textId="2A5E8825"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Time:</w:t>
            </w:r>
            <w:r w:rsidR="007E0B26" w:rsidRPr="00513E6B">
              <w:rPr>
                <w:rFonts w:asciiTheme="minorHAnsi" w:eastAsia="Times New Roman" w:hAnsiTheme="minorHAnsi" w:cstheme="minorHAnsi"/>
                <w:b/>
                <w:sz w:val="18"/>
                <w:szCs w:val="18"/>
              </w:rPr>
              <w:t xml:space="preserve"> </w:t>
            </w:r>
            <w:r w:rsidR="007E0B26" w:rsidRPr="00513E6B">
              <w:rPr>
                <w:rFonts w:cstheme="minorHAnsi"/>
                <w:spacing w:val="-2"/>
                <w:sz w:val="18"/>
                <w:szCs w:val="18"/>
                <w:lang w:val="en-CA"/>
              </w:rPr>
              <w:t>23:59 pm N</w:t>
            </w:r>
            <w:r w:rsidR="009018EE">
              <w:rPr>
                <w:rFonts w:cstheme="minorHAnsi"/>
                <w:spacing w:val="-2"/>
                <w:sz w:val="18"/>
                <w:szCs w:val="18"/>
                <w:lang w:val="en-CA"/>
              </w:rPr>
              <w:t>ew York</w:t>
            </w:r>
            <w:r w:rsidR="007E0B26" w:rsidRPr="00513E6B">
              <w:rPr>
                <w:rFonts w:cstheme="minorHAnsi"/>
                <w:spacing w:val="-2"/>
                <w:sz w:val="18"/>
                <w:szCs w:val="18"/>
                <w:lang w:val="en-CA"/>
              </w:rPr>
              <w:t xml:space="preserve"> Time</w:t>
            </w:r>
          </w:p>
        </w:tc>
      </w:tr>
      <w:tr w:rsidR="0052371C" w:rsidRPr="0056586D" w14:paraId="48C0CD39" w14:textId="77777777" w:rsidTr="0021399D">
        <w:trPr>
          <w:trHeight w:val="279"/>
        </w:trPr>
        <w:tc>
          <w:tcPr>
            <w:tcW w:w="4225" w:type="dxa"/>
            <w:tcBorders>
              <w:top w:val="single" w:sz="4" w:space="0" w:color="auto"/>
              <w:left w:val="single" w:sz="4" w:space="0" w:color="auto"/>
              <w:bottom w:val="single" w:sz="4" w:space="0" w:color="auto"/>
              <w:right w:val="single" w:sz="4" w:space="0" w:color="auto"/>
            </w:tcBorders>
          </w:tcPr>
          <w:p w14:paraId="30DBA49F"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51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Proposal due:</w:t>
            </w:r>
          </w:p>
        </w:tc>
      </w:tr>
      <w:tr w:rsidR="0052371C" w:rsidRPr="009018EE" w14:paraId="446B5A3F" w14:textId="77777777" w:rsidTr="0021399D">
        <w:tc>
          <w:tcPr>
            <w:tcW w:w="4225" w:type="dxa"/>
            <w:tcBorders>
              <w:top w:val="single" w:sz="4" w:space="0" w:color="auto"/>
              <w:left w:val="single" w:sz="4" w:space="0" w:color="auto"/>
              <w:bottom w:val="single" w:sz="4" w:space="0" w:color="auto"/>
              <w:right w:val="single" w:sz="4" w:space="0" w:color="auto"/>
            </w:tcBorders>
          </w:tcPr>
          <w:p w14:paraId="278DD5C1"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lastRenderedPageBreak/>
              <w:t>Issue date:</w:t>
            </w:r>
          </w:p>
        </w:tc>
        <w:tc>
          <w:tcPr>
            <w:tcW w:w="3330" w:type="dxa"/>
            <w:tcBorders>
              <w:top w:val="single" w:sz="4" w:space="0" w:color="auto"/>
              <w:left w:val="single" w:sz="4" w:space="0" w:color="auto"/>
              <w:bottom w:val="single" w:sz="4" w:space="0" w:color="auto"/>
              <w:right w:val="single" w:sz="4" w:space="0" w:color="auto"/>
            </w:tcBorders>
          </w:tcPr>
          <w:p w14:paraId="074E22FC" w14:textId="118B44DB"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Date:</w:t>
            </w:r>
            <w:r w:rsidR="00E57A93">
              <w:rPr>
                <w:rFonts w:asciiTheme="minorHAnsi" w:eastAsia="Times New Roman" w:hAnsiTheme="minorHAnsi" w:cstheme="minorHAnsi"/>
                <w:b/>
                <w:sz w:val="18"/>
                <w:szCs w:val="18"/>
              </w:rPr>
              <w:t xml:space="preserve"> </w:t>
            </w:r>
            <w:r w:rsidR="008E7D20">
              <w:rPr>
                <w:rFonts w:asciiTheme="minorHAnsi" w:eastAsia="Times New Roman" w:hAnsiTheme="minorHAnsi" w:cstheme="minorHAnsi"/>
                <w:b/>
                <w:sz w:val="18"/>
                <w:szCs w:val="18"/>
              </w:rPr>
              <w:t>16</w:t>
            </w:r>
            <w:r w:rsidR="00F24D9F">
              <w:rPr>
                <w:rFonts w:eastAsia="Times New Roman" w:cstheme="minorHAnsi"/>
                <w:b/>
                <w:sz w:val="18"/>
                <w:szCs w:val="18"/>
              </w:rPr>
              <w:t>th</w:t>
            </w:r>
            <w:r w:rsidR="00A63D72">
              <w:rPr>
                <w:rFonts w:asciiTheme="minorHAnsi" w:eastAsia="Times New Roman" w:hAnsiTheme="minorHAnsi" w:cstheme="minorHAnsi"/>
                <w:b/>
                <w:sz w:val="18"/>
                <w:szCs w:val="18"/>
              </w:rPr>
              <w:t xml:space="preserve"> of </w:t>
            </w:r>
            <w:r w:rsidR="006E3F98">
              <w:rPr>
                <w:rFonts w:asciiTheme="minorHAnsi" w:eastAsia="Times New Roman" w:hAnsiTheme="minorHAnsi" w:cstheme="minorHAnsi"/>
                <w:b/>
                <w:sz w:val="18"/>
                <w:szCs w:val="18"/>
              </w:rPr>
              <w:t>September</w:t>
            </w:r>
            <w:r w:rsidR="00361364" w:rsidRPr="00513E6B">
              <w:rPr>
                <w:rFonts w:asciiTheme="minorHAnsi" w:eastAsia="Times New Roman" w:hAnsiTheme="minorHAnsi" w:cstheme="minorHAnsi"/>
                <w:b/>
                <w:sz w:val="18"/>
                <w:szCs w:val="18"/>
              </w:rPr>
              <w:t>, 2024</w:t>
            </w:r>
          </w:p>
        </w:tc>
        <w:tc>
          <w:tcPr>
            <w:tcW w:w="1800" w:type="dxa"/>
            <w:tcBorders>
              <w:top w:val="single" w:sz="4" w:space="0" w:color="auto"/>
              <w:left w:val="single" w:sz="4" w:space="0" w:color="auto"/>
              <w:bottom w:val="single" w:sz="4" w:space="0" w:color="auto"/>
              <w:right w:val="single" w:sz="4" w:space="0" w:color="auto"/>
            </w:tcBorders>
          </w:tcPr>
          <w:p w14:paraId="5BA0D72A" w14:textId="453A7995"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13E6B">
              <w:rPr>
                <w:rFonts w:asciiTheme="minorHAnsi" w:eastAsia="Times New Roman" w:hAnsiTheme="minorHAnsi" w:cstheme="minorHAnsi"/>
                <w:b/>
                <w:sz w:val="18"/>
                <w:szCs w:val="18"/>
              </w:rPr>
              <w:t>Time:</w:t>
            </w:r>
            <w:r w:rsidR="00361364" w:rsidRPr="00513E6B">
              <w:rPr>
                <w:rFonts w:cstheme="minorHAnsi"/>
                <w:spacing w:val="-2"/>
                <w:sz w:val="18"/>
                <w:szCs w:val="18"/>
                <w:lang w:val="en-CA"/>
              </w:rPr>
              <w:t xml:space="preserve"> 23:59 pm N</w:t>
            </w:r>
            <w:r w:rsidR="009018EE">
              <w:rPr>
                <w:rFonts w:cstheme="minorHAnsi"/>
                <w:spacing w:val="-2"/>
                <w:sz w:val="18"/>
                <w:szCs w:val="18"/>
                <w:lang w:val="en-CA"/>
              </w:rPr>
              <w:t>ew York</w:t>
            </w:r>
            <w:r w:rsidR="00361364" w:rsidRPr="00513E6B">
              <w:rPr>
                <w:rFonts w:cstheme="minorHAnsi"/>
                <w:spacing w:val="-2"/>
                <w:sz w:val="18"/>
                <w:szCs w:val="18"/>
                <w:lang w:val="en-CA"/>
              </w:rPr>
              <w:t xml:space="preserve"> Time</w:t>
            </w:r>
          </w:p>
        </w:tc>
      </w:tr>
      <w:tr w:rsidR="0052371C" w:rsidRPr="0056586D" w14:paraId="75FD5ADA" w14:textId="77777777" w:rsidTr="0021399D">
        <w:tc>
          <w:tcPr>
            <w:tcW w:w="4225" w:type="dxa"/>
            <w:tcBorders>
              <w:top w:val="single" w:sz="4" w:space="0" w:color="auto"/>
              <w:left w:val="single" w:sz="4" w:space="0" w:color="auto"/>
              <w:bottom w:val="single" w:sz="4" w:space="0" w:color="auto"/>
              <w:right w:val="single" w:sz="4" w:space="0" w:color="auto"/>
            </w:tcBorders>
          </w:tcPr>
          <w:p w14:paraId="6572039E"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5130"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513E6B"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F2121" w:rsidRPr="0056586D" w14:paraId="7162E49E" w14:textId="77777777" w:rsidTr="0021399D">
        <w:trPr>
          <w:trHeight w:val="80"/>
        </w:trPr>
        <w:tc>
          <w:tcPr>
            <w:tcW w:w="4225" w:type="dxa"/>
            <w:vMerge w:val="restart"/>
            <w:tcBorders>
              <w:top w:val="single" w:sz="4" w:space="0" w:color="auto"/>
              <w:left w:val="single" w:sz="4" w:space="0" w:color="auto"/>
              <w:right w:val="single" w:sz="4" w:space="0" w:color="auto"/>
            </w:tcBorders>
            <w:shd w:val="clear" w:color="auto" w:fill="D5DCE4" w:themeFill="text2" w:themeFillTint="33"/>
          </w:tcPr>
          <w:p w14:paraId="13934DE4" w14:textId="695F2B45"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33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F2121">
              <w:rPr>
                <w:rFonts w:asciiTheme="minorHAnsi" w:eastAsia="Times New Roman" w:hAnsiTheme="minorHAnsi" w:cstheme="minorHAnsi"/>
                <w:b/>
                <w:sz w:val="18"/>
                <w:szCs w:val="18"/>
              </w:rPr>
              <w:t xml:space="preserve">Planned award date: </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1215AB9B" w:rsidR="001F2121" w:rsidRPr="001F2121" w:rsidRDefault="001E75A8"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October</w:t>
            </w:r>
            <w:r w:rsidR="001F2121" w:rsidRPr="001F2121">
              <w:rPr>
                <w:rFonts w:asciiTheme="minorHAnsi" w:eastAsia="Times New Roman" w:hAnsiTheme="minorHAnsi" w:cstheme="minorHAnsi"/>
                <w:b/>
                <w:sz w:val="18"/>
                <w:szCs w:val="18"/>
              </w:rPr>
              <w:t>, 2024</w:t>
            </w:r>
          </w:p>
        </w:tc>
      </w:tr>
      <w:tr w:rsidR="001F2121" w:rsidRPr="0056586D" w14:paraId="3D7CB28A" w14:textId="77777777" w:rsidTr="0021399D">
        <w:trPr>
          <w:trHeight w:val="669"/>
        </w:trPr>
        <w:tc>
          <w:tcPr>
            <w:tcW w:w="4225" w:type="dxa"/>
            <w:vMerge/>
            <w:tcBorders>
              <w:left w:val="single" w:sz="4" w:space="0" w:color="auto"/>
              <w:bottom w:val="single" w:sz="4" w:space="0" w:color="auto"/>
              <w:right w:val="single" w:sz="4" w:space="0" w:color="auto"/>
            </w:tcBorders>
            <w:shd w:val="clear" w:color="auto" w:fill="FFFFFF" w:themeFill="background1"/>
          </w:tcPr>
          <w:p w14:paraId="4D137F3C" w14:textId="77777777"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33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04F1F3" w14:textId="2D6301CF" w:rsidR="001F2121" w:rsidRPr="001F2121" w:rsidRDefault="001F2121"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1F2121">
              <w:rPr>
                <w:rFonts w:asciiTheme="minorHAnsi" w:eastAsia="Times New Roman" w:hAnsiTheme="minorHAnsi" w:cstheme="minorHAnsi"/>
                <w:b/>
                <w:sz w:val="18"/>
                <w:szCs w:val="18"/>
              </w:rPr>
              <w:t>Planned contract start-date/delivery date (on or before):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29FE3" w14:textId="1B5D0BD8" w:rsidR="001F2121" w:rsidRPr="001F2121" w:rsidRDefault="00D736E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October</w:t>
            </w:r>
            <w:r w:rsidR="001F2121" w:rsidRPr="001F2121">
              <w:rPr>
                <w:rFonts w:asciiTheme="minorHAnsi" w:eastAsia="Times New Roman" w:hAnsiTheme="minorHAnsi" w:cstheme="minorHAnsi"/>
                <w:b/>
                <w:sz w:val="18"/>
                <w:szCs w:val="18"/>
              </w:rPr>
              <w:t>, 2024</w:t>
            </w: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54628A" w:rsidRDefault="00AC30E6" w:rsidP="00D12290">
      <w:pPr>
        <w:pStyle w:val="ListParagraph"/>
        <w:numPr>
          <w:ilvl w:val="0"/>
          <w:numId w:val="6"/>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616EBBC9" w14:textId="77777777" w:rsidR="00F56CF4" w:rsidRDefault="00F56CF4" w:rsidP="00F56CF4">
      <w:pPr>
        <w:spacing w:after="0" w:line="240" w:lineRule="auto"/>
        <w:jc w:val="both"/>
        <w:rPr>
          <w:rFonts w:cs="Calibri"/>
          <w:sz w:val="20"/>
          <w:szCs w:val="20"/>
          <w:lang w:val="en-GB" w:eastAsia="en-GB"/>
        </w:rPr>
      </w:pPr>
    </w:p>
    <w:tbl>
      <w:tblPr>
        <w:tblW w:w="0" w:type="auto"/>
        <w:tblCellMar>
          <w:left w:w="0" w:type="dxa"/>
          <w:right w:w="0" w:type="dxa"/>
        </w:tblCellMar>
        <w:tblLook w:val="04A0" w:firstRow="1" w:lastRow="0" w:firstColumn="1" w:lastColumn="0" w:noHBand="0" w:noVBand="1"/>
      </w:tblPr>
      <w:tblGrid>
        <w:gridCol w:w="9007"/>
      </w:tblGrid>
      <w:tr w:rsidR="00F56CF4" w14:paraId="1CB20A8F" w14:textId="77777777" w:rsidTr="511406C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6F651" w14:textId="77777777" w:rsidR="00F56CF4" w:rsidRDefault="00F56CF4" w:rsidP="00D12290">
            <w:pPr>
              <w:numPr>
                <w:ilvl w:val="0"/>
                <w:numId w:val="24"/>
              </w:numPr>
              <w:spacing w:after="0" w:line="240" w:lineRule="auto"/>
              <w:ind w:left="720"/>
              <w:rPr>
                <w:rFonts w:cs="Times New Roman"/>
                <w:b/>
                <w:spacing w:val="-3"/>
                <w:sz w:val="20"/>
                <w:szCs w:val="20"/>
                <w:lang w:val="en-GB" w:eastAsia="en-GB"/>
              </w:rPr>
            </w:pPr>
            <w:r>
              <w:rPr>
                <w:b/>
                <w:spacing w:val="-3"/>
                <w:sz w:val="20"/>
                <w:szCs w:val="20"/>
                <w:lang w:val="en-GB" w:eastAsia="en-GB"/>
              </w:rPr>
              <w:t> Introduction</w:t>
            </w:r>
          </w:p>
          <w:p w14:paraId="21C47BA3" w14:textId="77777777" w:rsidR="00F56CF4" w:rsidRDefault="00F56CF4">
            <w:pPr>
              <w:spacing w:after="0" w:line="240" w:lineRule="auto"/>
              <w:ind w:left="720"/>
              <w:rPr>
                <w:b/>
                <w:spacing w:val="-3"/>
                <w:sz w:val="20"/>
                <w:szCs w:val="20"/>
                <w:lang w:val="en-GB" w:eastAsia="en-GB"/>
              </w:rPr>
            </w:pPr>
          </w:p>
          <w:p w14:paraId="09C7D996" w14:textId="6C0E3827" w:rsidR="00F56CF4" w:rsidRDefault="00F56CF4">
            <w:pPr>
              <w:jc w:val="both"/>
              <w:rPr>
                <w:rFonts w:cstheme="minorHAnsi"/>
                <w:sz w:val="20"/>
                <w:szCs w:val="20"/>
              </w:rPr>
            </w:pPr>
            <w:r>
              <w:rPr>
                <w:rFonts w:cstheme="minorHAnsi"/>
                <w:sz w:val="20"/>
                <w:szCs w:val="20"/>
              </w:rPr>
              <w:t xml:space="preserve">As part of the Advocacy, Coalition Building and Transformative Feminist Action (ACT) to End Violence Against Women </w:t>
            </w:r>
            <w:proofErr w:type="spellStart"/>
            <w:r>
              <w:rPr>
                <w:rFonts w:cstheme="minorHAnsi"/>
                <w:sz w:val="20"/>
                <w:szCs w:val="20"/>
              </w:rPr>
              <w:t>Programme</w:t>
            </w:r>
            <w:proofErr w:type="spellEnd"/>
            <w:r>
              <w:rPr>
                <w:rFonts w:cstheme="minorHAnsi"/>
                <w:sz w:val="20"/>
                <w:szCs w:val="20"/>
              </w:rPr>
              <w:t xml:space="preserve">, UN Women is in the process of identifying </w:t>
            </w:r>
            <w:r w:rsidR="00A2180E">
              <w:rPr>
                <w:rFonts w:cstheme="minorHAnsi"/>
                <w:sz w:val="20"/>
                <w:szCs w:val="20"/>
              </w:rPr>
              <w:t>one or multiple</w:t>
            </w:r>
            <w:r>
              <w:rPr>
                <w:rFonts w:cstheme="minorHAnsi"/>
                <w:sz w:val="20"/>
                <w:szCs w:val="20"/>
              </w:rPr>
              <w:t xml:space="preserve"> </w:t>
            </w:r>
            <w:proofErr w:type="spellStart"/>
            <w:r w:rsidR="001B7781">
              <w:rPr>
                <w:rFonts w:cstheme="minorHAnsi"/>
                <w:sz w:val="20"/>
                <w:szCs w:val="20"/>
              </w:rPr>
              <w:t>programme</w:t>
            </w:r>
            <w:proofErr w:type="spellEnd"/>
            <w:r w:rsidR="001B7781">
              <w:rPr>
                <w:rFonts w:cstheme="minorHAnsi"/>
                <w:sz w:val="20"/>
                <w:szCs w:val="20"/>
              </w:rPr>
              <w:t xml:space="preserve"> partners (</w:t>
            </w:r>
            <w:r>
              <w:rPr>
                <w:rFonts w:cstheme="minorHAnsi"/>
                <w:sz w:val="20"/>
                <w:szCs w:val="20"/>
              </w:rPr>
              <w:t>Responsible Part</w:t>
            </w:r>
            <w:r w:rsidR="00A2180E">
              <w:rPr>
                <w:rFonts w:cstheme="minorHAnsi"/>
                <w:sz w:val="20"/>
                <w:szCs w:val="20"/>
              </w:rPr>
              <w:t>ies</w:t>
            </w:r>
            <w:r w:rsidR="001B7781">
              <w:rPr>
                <w:rFonts w:cstheme="minorHAnsi"/>
                <w:sz w:val="20"/>
                <w:szCs w:val="20"/>
              </w:rPr>
              <w:t>)</w:t>
            </w:r>
            <w:r>
              <w:rPr>
                <w:rFonts w:cstheme="minorHAnsi"/>
                <w:sz w:val="20"/>
                <w:szCs w:val="20"/>
              </w:rPr>
              <w:t xml:space="preserve"> for the set-up and co-hosting of a new Global ACT CSO Platform. The objective of the platform is to convene women’s rights and civil society organizations working to end violence against women and girls, develop a shared advocacy agenda to increase momentum and amplify advocacy priorities of women’s rights organizations and movements and carry our priority actions related to forthcoming key advocacy moments and opportunities. </w:t>
            </w:r>
          </w:p>
          <w:p w14:paraId="78A083CE" w14:textId="72399BA6" w:rsidR="00F526DF" w:rsidRPr="00072C61" w:rsidRDefault="620F856B" w:rsidP="511406CE">
            <w:pPr>
              <w:tabs>
                <w:tab w:val="center" w:pos="4320"/>
                <w:tab w:val="right" w:pos="8640"/>
              </w:tabs>
              <w:jc w:val="both"/>
              <w:rPr>
                <w:sz w:val="20"/>
                <w:szCs w:val="20"/>
              </w:rPr>
            </w:pPr>
            <w:r w:rsidRPr="511406CE">
              <w:rPr>
                <w:sz w:val="20"/>
                <w:szCs w:val="20"/>
              </w:rPr>
              <w:t>UN Women will award a maximum of 8</w:t>
            </w:r>
            <w:r w:rsidR="00A42569">
              <w:rPr>
                <w:sz w:val="20"/>
                <w:szCs w:val="20"/>
              </w:rPr>
              <w:t>5</w:t>
            </w:r>
            <w:r w:rsidRPr="511406CE">
              <w:rPr>
                <w:sz w:val="20"/>
                <w:szCs w:val="20"/>
              </w:rPr>
              <w:t xml:space="preserve">0,000 USD </w:t>
            </w:r>
            <w:r w:rsidR="5598E43F" w:rsidRPr="511406CE">
              <w:rPr>
                <w:sz w:val="20"/>
                <w:szCs w:val="20"/>
              </w:rPr>
              <w:t>(</w:t>
            </w:r>
            <w:r w:rsidR="00DE4DA3">
              <w:rPr>
                <w:sz w:val="20"/>
                <w:szCs w:val="20"/>
              </w:rPr>
              <w:t>3</w:t>
            </w:r>
            <w:r w:rsidR="5598E43F" w:rsidRPr="511406CE">
              <w:rPr>
                <w:sz w:val="20"/>
                <w:szCs w:val="20"/>
              </w:rPr>
              <w:t xml:space="preserve">00,000 USD for Action Area 1 and </w:t>
            </w:r>
            <w:r w:rsidR="00DE4DA3">
              <w:rPr>
                <w:sz w:val="20"/>
                <w:szCs w:val="20"/>
              </w:rPr>
              <w:t>55</w:t>
            </w:r>
            <w:r w:rsidR="5598E43F" w:rsidRPr="511406CE">
              <w:rPr>
                <w:sz w:val="20"/>
                <w:szCs w:val="20"/>
              </w:rPr>
              <w:t xml:space="preserve">0,000 USD for Action Area 2) </w:t>
            </w:r>
            <w:r w:rsidRPr="511406CE">
              <w:rPr>
                <w:sz w:val="20"/>
                <w:szCs w:val="20"/>
              </w:rPr>
              <w:t xml:space="preserve">to </w:t>
            </w:r>
            <w:r w:rsidR="4D9836CF" w:rsidRPr="511406CE">
              <w:rPr>
                <w:sz w:val="20"/>
                <w:szCs w:val="20"/>
              </w:rPr>
              <w:t>one or multiple</w:t>
            </w:r>
            <w:r w:rsidRPr="511406CE">
              <w:rPr>
                <w:sz w:val="20"/>
                <w:szCs w:val="20"/>
              </w:rPr>
              <w:t xml:space="preserve"> global or regional </w:t>
            </w:r>
            <w:r w:rsidR="6FD0E854" w:rsidRPr="511406CE">
              <w:rPr>
                <w:sz w:val="20"/>
                <w:szCs w:val="20"/>
              </w:rPr>
              <w:t>feminist</w:t>
            </w:r>
            <w:r w:rsidRPr="511406CE">
              <w:rPr>
                <w:sz w:val="20"/>
                <w:szCs w:val="20"/>
              </w:rPr>
              <w:t xml:space="preserve"> women’s rights organizations</w:t>
            </w:r>
            <w:r>
              <w:rPr>
                <w:rFonts w:cs="Calibri"/>
                <w:sz w:val="20"/>
                <w:szCs w:val="20"/>
              </w:rPr>
              <w:t xml:space="preserve"> or a</w:t>
            </w:r>
            <w:r w:rsidRPr="511406CE">
              <w:rPr>
                <w:sz w:val="20"/>
                <w:szCs w:val="20"/>
              </w:rPr>
              <w:t xml:space="preserve"> </w:t>
            </w:r>
            <w:r>
              <w:rPr>
                <w:rFonts w:cs="Calibri"/>
                <w:sz w:val="20"/>
                <w:szCs w:val="20"/>
              </w:rPr>
              <w:t xml:space="preserve">consortium of </w:t>
            </w:r>
            <w:r w:rsidR="6FD0E854">
              <w:rPr>
                <w:rFonts w:cs="Calibri"/>
                <w:sz w:val="20"/>
                <w:szCs w:val="20"/>
              </w:rPr>
              <w:t>feminist</w:t>
            </w:r>
            <w:r>
              <w:rPr>
                <w:rFonts w:cs="Calibri"/>
                <w:sz w:val="20"/>
                <w:szCs w:val="20"/>
              </w:rPr>
              <w:t xml:space="preserve"> women’s rights organizations</w:t>
            </w:r>
            <w:r w:rsidR="391F8939">
              <w:rPr>
                <w:rFonts w:cs="Calibri"/>
                <w:sz w:val="20"/>
                <w:szCs w:val="20"/>
              </w:rPr>
              <w:t xml:space="preserve"> </w:t>
            </w:r>
            <w:r>
              <w:rPr>
                <w:rFonts w:cs="Calibri"/>
                <w:sz w:val="20"/>
                <w:szCs w:val="20"/>
              </w:rPr>
              <w:t>with diverse capacities and areas of expertise, such as in advocacy, communication, and policy analysis.</w:t>
            </w:r>
            <w:r w:rsidR="2378FF2D">
              <w:rPr>
                <w:rFonts w:cs="Calibri"/>
                <w:sz w:val="20"/>
                <w:szCs w:val="20"/>
              </w:rPr>
              <w:t xml:space="preserve"> </w:t>
            </w:r>
            <w:r w:rsidR="75ECF569">
              <w:rPr>
                <w:rFonts w:cs="Calibri"/>
                <w:sz w:val="20"/>
                <w:szCs w:val="20"/>
              </w:rPr>
              <w:t xml:space="preserve">To ensure regional representation across the regions currently covered by the ACT </w:t>
            </w:r>
            <w:proofErr w:type="spellStart"/>
            <w:r w:rsidR="75ECF569">
              <w:rPr>
                <w:rFonts w:cs="Calibri"/>
                <w:sz w:val="20"/>
                <w:szCs w:val="20"/>
              </w:rPr>
              <w:t>Programme</w:t>
            </w:r>
            <w:proofErr w:type="spellEnd"/>
            <w:r w:rsidR="75ECF569">
              <w:rPr>
                <w:rFonts w:cs="Calibri"/>
                <w:sz w:val="20"/>
                <w:szCs w:val="20"/>
              </w:rPr>
              <w:t>, as well as representation of global actors and other regions, proposals from consortium would be preferred</w:t>
            </w:r>
            <w:r w:rsidR="75ECF569" w:rsidRPr="006C4C07">
              <w:rPr>
                <w:rFonts w:cs="Calibri"/>
                <w:sz w:val="20"/>
                <w:szCs w:val="20"/>
              </w:rPr>
              <w:t xml:space="preserve">. </w:t>
            </w:r>
            <w:r w:rsidR="75ECF569" w:rsidRPr="511406CE">
              <w:rPr>
                <w:sz w:val="20"/>
                <w:szCs w:val="20"/>
              </w:rPr>
              <w:t>If applying as a consortium, the proposal must specify which organization is the lead organization</w:t>
            </w:r>
            <w:r w:rsidR="00630B3C" w:rsidRPr="511406CE">
              <w:rPr>
                <w:rStyle w:val="FootnoteReference"/>
                <w:sz w:val="20"/>
                <w:szCs w:val="20"/>
              </w:rPr>
              <w:footnoteReference w:id="4"/>
            </w:r>
            <w:r w:rsidR="75ECF569" w:rsidRPr="511406CE">
              <w:rPr>
                <w:sz w:val="20"/>
                <w:szCs w:val="20"/>
              </w:rPr>
              <w:t>. The lead organization must meet all the minimum requirements as outlined in Annex B-1</w:t>
            </w:r>
            <w:r w:rsidR="65BA90D7" w:rsidRPr="511406CE">
              <w:rPr>
                <w:sz w:val="20"/>
                <w:szCs w:val="20"/>
              </w:rPr>
              <w:t xml:space="preserve"> and the lead organization must be a </w:t>
            </w:r>
            <w:r w:rsidR="65BA90D7" w:rsidRPr="511406CE">
              <w:rPr>
                <w:sz w:val="20"/>
                <w:szCs w:val="20"/>
                <w:u w:val="single"/>
              </w:rPr>
              <w:t xml:space="preserve">global or regional </w:t>
            </w:r>
            <w:r w:rsidR="6FD0E854" w:rsidRPr="511406CE">
              <w:rPr>
                <w:sz w:val="20"/>
                <w:szCs w:val="20"/>
                <w:u w:val="single"/>
              </w:rPr>
              <w:t xml:space="preserve">feminist </w:t>
            </w:r>
            <w:r w:rsidR="65BA90D7" w:rsidRPr="511406CE">
              <w:rPr>
                <w:sz w:val="20"/>
                <w:szCs w:val="20"/>
                <w:u w:val="single"/>
              </w:rPr>
              <w:t>women’s right</w:t>
            </w:r>
            <w:r w:rsidR="62B890E4" w:rsidRPr="511406CE">
              <w:rPr>
                <w:sz w:val="20"/>
                <w:szCs w:val="20"/>
                <w:u w:val="single"/>
              </w:rPr>
              <w:t>s organization</w:t>
            </w:r>
            <w:r w:rsidR="62B890E4" w:rsidRPr="511406CE">
              <w:rPr>
                <w:sz w:val="20"/>
                <w:szCs w:val="20"/>
              </w:rPr>
              <w:t xml:space="preserve"> with </w:t>
            </w:r>
            <w:r w:rsidR="188B819C" w:rsidRPr="511406CE">
              <w:rPr>
                <w:sz w:val="20"/>
                <w:szCs w:val="20"/>
              </w:rPr>
              <w:t>expertise in ending violence against women and demonstrated capacity to convene women’s rights organizations across regions globally</w:t>
            </w:r>
            <w:r w:rsidR="3C6372F4" w:rsidRPr="511406CE">
              <w:rPr>
                <w:sz w:val="20"/>
                <w:szCs w:val="20"/>
              </w:rPr>
              <w:t>.</w:t>
            </w:r>
          </w:p>
          <w:p w14:paraId="472FB56A" w14:textId="39115D99" w:rsidR="511406CE" w:rsidRDefault="511406CE" w:rsidP="511406CE">
            <w:pPr>
              <w:tabs>
                <w:tab w:val="center" w:pos="4320"/>
                <w:tab w:val="right" w:pos="8640"/>
              </w:tabs>
              <w:jc w:val="both"/>
              <w:rPr>
                <w:sz w:val="20"/>
                <w:szCs w:val="20"/>
              </w:rPr>
            </w:pPr>
          </w:p>
          <w:p w14:paraId="161117FE" w14:textId="20D9FDA0" w:rsidR="001C2B65" w:rsidRPr="00046C86" w:rsidRDefault="6BA246DB" w:rsidP="511406CE">
            <w:pPr>
              <w:tabs>
                <w:tab w:val="center" w:pos="4320"/>
                <w:tab w:val="right" w:pos="8640"/>
              </w:tabs>
              <w:jc w:val="both"/>
              <w:rPr>
                <w:sz w:val="20"/>
                <w:szCs w:val="20"/>
              </w:rPr>
            </w:pPr>
            <w:r w:rsidRPr="511406CE">
              <w:rPr>
                <w:sz w:val="20"/>
                <w:szCs w:val="20"/>
              </w:rPr>
              <w:t xml:space="preserve">As this </w:t>
            </w:r>
            <w:r w:rsidR="73A601F2" w:rsidRPr="511406CE">
              <w:rPr>
                <w:sz w:val="20"/>
                <w:szCs w:val="20"/>
              </w:rPr>
              <w:t xml:space="preserve">call for proposal is for the set-up and hosting of a </w:t>
            </w:r>
            <w:r w:rsidR="73A601F2" w:rsidRPr="511406CE">
              <w:rPr>
                <w:sz w:val="20"/>
                <w:szCs w:val="20"/>
                <w:u w:val="single"/>
              </w:rPr>
              <w:t>Global</w:t>
            </w:r>
            <w:r w:rsidR="73A601F2" w:rsidRPr="511406CE">
              <w:rPr>
                <w:sz w:val="20"/>
                <w:szCs w:val="20"/>
              </w:rPr>
              <w:t xml:space="preserve"> ACT CSO Platform,</w:t>
            </w:r>
            <w:r w:rsidR="4964852A" w:rsidRPr="511406CE">
              <w:rPr>
                <w:sz w:val="20"/>
                <w:szCs w:val="20"/>
              </w:rPr>
              <w:t xml:space="preserve"> proposals must be global in scope</w:t>
            </w:r>
            <w:r w:rsidR="002C5890">
              <w:rPr>
                <w:sz w:val="20"/>
                <w:szCs w:val="20"/>
              </w:rPr>
              <w:t xml:space="preserve"> (</w:t>
            </w:r>
            <w:r w:rsidR="002F475A">
              <w:rPr>
                <w:sz w:val="20"/>
                <w:szCs w:val="20"/>
              </w:rPr>
              <w:t>covering all regions globally)</w:t>
            </w:r>
            <w:r w:rsidR="4964852A" w:rsidRPr="511406CE">
              <w:rPr>
                <w:sz w:val="20"/>
                <w:szCs w:val="20"/>
              </w:rPr>
              <w:t>.</w:t>
            </w:r>
            <w:r w:rsidR="73A601F2" w:rsidRPr="511406CE">
              <w:rPr>
                <w:sz w:val="20"/>
                <w:szCs w:val="20"/>
              </w:rPr>
              <w:t xml:space="preserve"> </w:t>
            </w:r>
            <w:r w:rsidR="4964852A" w:rsidRPr="511406CE">
              <w:rPr>
                <w:sz w:val="20"/>
                <w:szCs w:val="20"/>
              </w:rPr>
              <w:t>A</w:t>
            </w:r>
            <w:r w:rsidR="03436B4A" w:rsidRPr="511406CE">
              <w:rPr>
                <w:sz w:val="20"/>
                <w:szCs w:val="20"/>
              </w:rPr>
              <w:t xml:space="preserve">pplicants </w:t>
            </w:r>
            <w:r w:rsidR="517708E2" w:rsidRPr="511406CE">
              <w:rPr>
                <w:sz w:val="20"/>
                <w:szCs w:val="20"/>
              </w:rPr>
              <w:t xml:space="preserve">from </w:t>
            </w:r>
            <w:r w:rsidR="517708E2" w:rsidRPr="511406CE">
              <w:rPr>
                <w:sz w:val="20"/>
                <w:szCs w:val="20"/>
                <w:u w:val="single"/>
              </w:rPr>
              <w:t>country</w:t>
            </w:r>
            <w:r w:rsidR="76D0F050" w:rsidRPr="511406CE">
              <w:rPr>
                <w:sz w:val="20"/>
                <w:szCs w:val="20"/>
                <w:u w:val="single"/>
              </w:rPr>
              <w:t>/national</w:t>
            </w:r>
            <w:r w:rsidR="517708E2" w:rsidRPr="511406CE">
              <w:rPr>
                <w:sz w:val="20"/>
                <w:szCs w:val="20"/>
                <w:u w:val="single"/>
              </w:rPr>
              <w:t xml:space="preserve"> level</w:t>
            </w:r>
            <w:r w:rsidR="583323E5" w:rsidRPr="511406CE">
              <w:rPr>
                <w:sz w:val="20"/>
                <w:szCs w:val="20"/>
                <w:u w:val="single"/>
              </w:rPr>
              <w:t xml:space="preserve"> feminist women’s rights</w:t>
            </w:r>
            <w:r w:rsidR="517708E2" w:rsidRPr="511406CE">
              <w:rPr>
                <w:sz w:val="20"/>
                <w:szCs w:val="20"/>
                <w:u w:val="single"/>
              </w:rPr>
              <w:t xml:space="preserve"> organizations or proposals focused on country</w:t>
            </w:r>
            <w:r w:rsidR="1C003F8A" w:rsidRPr="511406CE">
              <w:rPr>
                <w:sz w:val="20"/>
                <w:szCs w:val="20"/>
                <w:u w:val="single"/>
              </w:rPr>
              <w:t>/national</w:t>
            </w:r>
            <w:r w:rsidR="517708E2" w:rsidRPr="511406CE">
              <w:rPr>
                <w:sz w:val="20"/>
                <w:szCs w:val="20"/>
                <w:u w:val="single"/>
              </w:rPr>
              <w:t xml:space="preserve"> level interventions </w:t>
            </w:r>
            <w:r w:rsidR="550802B3" w:rsidRPr="511406CE">
              <w:rPr>
                <w:sz w:val="20"/>
                <w:szCs w:val="20"/>
                <w:u w:val="single"/>
              </w:rPr>
              <w:t xml:space="preserve">or interventions in only one region </w:t>
            </w:r>
            <w:r w:rsidR="517708E2" w:rsidRPr="511406CE">
              <w:rPr>
                <w:sz w:val="20"/>
                <w:szCs w:val="20"/>
                <w:u w:val="single"/>
              </w:rPr>
              <w:t>are not eligible</w:t>
            </w:r>
            <w:r w:rsidR="517708E2" w:rsidRPr="511406CE">
              <w:rPr>
                <w:sz w:val="20"/>
                <w:szCs w:val="20"/>
              </w:rPr>
              <w:t xml:space="preserve"> for this specific call for proposals. </w:t>
            </w:r>
          </w:p>
          <w:p w14:paraId="2F9A8EBF" w14:textId="34E2EC94" w:rsidR="511406CE" w:rsidRDefault="511406CE" w:rsidP="511406CE">
            <w:pPr>
              <w:tabs>
                <w:tab w:val="center" w:pos="4320"/>
                <w:tab w:val="right" w:pos="8640"/>
              </w:tabs>
              <w:jc w:val="both"/>
              <w:rPr>
                <w:sz w:val="20"/>
                <w:szCs w:val="20"/>
              </w:rPr>
            </w:pPr>
          </w:p>
          <w:p w14:paraId="7B485DA4" w14:textId="0A7F6D0A" w:rsidR="00F526DF" w:rsidRDefault="7A61F7B3" w:rsidP="511406CE">
            <w:pPr>
              <w:tabs>
                <w:tab w:val="center" w:pos="4320"/>
                <w:tab w:val="right" w:pos="8640"/>
              </w:tabs>
              <w:jc w:val="both"/>
              <w:rPr>
                <w:rFonts w:cs="Calibri"/>
                <w:b/>
                <w:bCs/>
                <w:sz w:val="20"/>
                <w:szCs w:val="20"/>
              </w:rPr>
            </w:pPr>
            <w:r w:rsidRPr="511406CE">
              <w:rPr>
                <w:rFonts w:cs="Calibri"/>
                <w:b/>
                <w:bCs/>
                <w:sz w:val="20"/>
                <w:szCs w:val="20"/>
              </w:rPr>
              <w:t xml:space="preserve">Applicants can apply for one or both of the Action Areas detailed in the section on </w:t>
            </w:r>
            <w:r w:rsidR="75ECF569" w:rsidRPr="511406CE">
              <w:rPr>
                <w:rFonts w:cs="Calibri"/>
                <w:b/>
                <w:bCs/>
                <w:sz w:val="20"/>
                <w:szCs w:val="20"/>
              </w:rPr>
              <w:t xml:space="preserve">‘Description of </w:t>
            </w:r>
            <w:r w:rsidRPr="511406CE">
              <w:rPr>
                <w:rFonts w:cs="Calibri"/>
                <w:b/>
                <w:bCs/>
                <w:sz w:val="20"/>
                <w:szCs w:val="20"/>
              </w:rPr>
              <w:t xml:space="preserve">expected </w:t>
            </w:r>
            <w:proofErr w:type="gramStart"/>
            <w:r w:rsidRPr="511406CE">
              <w:rPr>
                <w:rFonts w:cs="Calibri"/>
                <w:b/>
                <w:bCs/>
                <w:sz w:val="20"/>
                <w:szCs w:val="20"/>
              </w:rPr>
              <w:t>results</w:t>
            </w:r>
            <w:r w:rsidR="75ECF569" w:rsidRPr="511406CE">
              <w:rPr>
                <w:rFonts w:cs="Calibri"/>
                <w:b/>
                <w:bCs/>
                <w:sz w:val="20"/>
                <w:szCs w:val="20"/>
              </w:rPr>
              <w:t>’</w:t>
            </w:r>
            <w:proofErr w:type="gramEnd"/>
            <w:r w:rsidRPr="511406CE">
              <w:rPr>
                <w:rFonts w:cs="Calibri"/>
                <w:b/>
                <w:bCs/>
                <w:sz w:val="20"/>
                <w:szCs w:val="20"/>
              </w:rPr>
              <w:t>. Applicants with the capacity to carry out both Action Areas are strongly encouraged to submit proposals for both Action Areas.</w:t>
            </w:r>
          </w:p>
          <w:p w14:paraId="3CCF0A9C" w14:textId="04A64CB3" w:rsidR="511406CE" w:rsidRDefault="511406CE" w:rsidP="511406CE">
            <w:pPr>
              <w:tabs>
                <w:tab w:val="center" w:pos="4320"/>
                <w:tab w:val="right" w:pos="8640"/>
              </w:tabs>
              <w:jc w:val="both"/>
              <w:rPr>
                <w:rFonts w:cs="Calibri"/>
                <w:b/>
                <w:bCs/>
                <w:sz w:val="20"/>
                <w:szCs w:val="20"/>
              </w:rPr>
            </w:pPr>
          </w:p>
          <w:p w14:paraId="770A9546" w14:textId="193A9365" w:rsidR="008A34F8" w:rsidRDefault="53BBE49B" w:rsidP="511406CE">
            <w:pPr>
              <w:tabs>
                <w:tab w:val="center" w:pos="4320"/>
                <w:tab w:val="right" w:pos="8640"/>
              </w:tabs>
              <w:jc w:val="both"/>
              <w:rPr>
                <w:rFonts w:cs="Calibri"/>
                <w:b/>
                <w:bCs/>
                <w:sz w:val="20"/>
                <w:szCs w:val="20"/>
              </w:rPr>
            </w:pPr>
            <w:r w:rsidRPr="511406CE">
              <w:rPr>
                <w:rFonts w:cs="Calibri"/>
                <w:b/>
                <w:bCs/>
                <w:sz w:val="20"/>
                <w:szCs w:val="20"/>
              </w:rPr>
              <w:t xml:space="preserve">Applicants could be either a global </w:t>
            </w:r>
            <w:r w:rsidR="0755D061" w:rsidRPr="511406CE">
              <w:rPr>
                <w:rFonts w:cs="Calibri"/>
                <w:b/>
                <w:bCs/>
                <w:sz w:val="20"/>
                <w:szCs w:val="20"/>
              </w:rPr>
              <w:t xml:space="preserve">feminist women’s rights </w:t>
            </w:r>
            <w:r w:rsidRPr="511406CE">
              <w:rPr>
                <w:rFonts w:cs="Calibri"/>
                <w:b/>
                <w:bCs/>
                <w:sz w:val="20"/>
                <w:szCs w:val="20"/>
              </w:rPr>
              <w:t xml:space="preserve">organization or a </w:t>
            </w:r>
            <w:proofErr w:type="gramStart"/>
            <w:r w:rsidRPr="511406CE">
              <w:rPr>
                <w:rFonts w:cs="Calibri"/>
                <w:b/>
                <w:bCs/>
                <w:sz w:val="20"/>
                <w:szCs w:val="20"/>
              </w:rPr>
              <w:t>consortia</w:t>
            </w:r>
            <w:proofErr w:type="gramEnd"/>
            <w:r w:rsidRPr="511406CE">
              <w:rPr>
                <w:rFonts w:cs="Calibri"/>
                <w:b/>
                <w:bCs/>
                <w:sz w:val="20"/>
                <w:szCs w:val="20"/>
              </w:rPr>
              <w:t xml:space="preserve"> that consists of global and regional </w:t>
            </w:r>
            <w:r w:rsidR="680F3F29" w:rsidRPr="511406CE">
              <w:rPr>
                <w:rFonts w:cs="Calibri"/>
                <w:b/>
                <w:bCs/>
                <w:sz w:val="20"/>
                <w:szCs w:val="20"/>
              </w:rPr>
              <w:t xml:space="preserve">Feminist Women’s Rights </w:t>
            </w:r>
            <w:r w:rsidRPr="511406CE">
              <w:rPr>
                <w:rFonts w:cs="Calibri"/>
                <w:b/>
                <w:bCs/>
                <w:sz w:val="20"/>
                <w:szCs w:val="20"/>
              </w:rPr>
              <w:t xml:space="preserve">organizations. </w:t>
            </w:r>
            <w:r w:rsidR="28D3C372" w:rsidRPr="511406CE">
              <w:rPr>
                <w:rFonts w:cs="Calibri"/>
                <w:b/>
                <w:bCs/>
                <w:sz w:val="20"/>
                <w:szCs w:val="20"/>
              </w:rPr>
              <w:t>Organizations that are registered as national level organizations cannot receive funding under this initiative.</w:t>
            </w:r>
          </w:p>
          <w:p w14:paraId="1736AB9C" w14:textId="4AB7E393" w:rsidR="511406CE" w:rsidRDefault="511406CE" w:rsidP="511406CE">
            <w:pPr>
              <w:tabs>
                <w:tab w:val="center" w:pos="4320"/>
                <w:tab w:val="right" w:pos="8640"/>
              </w:tabs>
              <w:jc w:val="both"/>
              <w:rPr>
                <w:rFonts w:cs="Calibri"/>
                <w:b/>
                <w:bCs/>
                <w:sz w:val="20"/>
                <w:szCs w:val="20"/>
              </w:rPr>
            </w:pPr>
          </w:p>
          <w:p w14:paraId="52F2F9E7" w14:textId="51818DDF" w:rsidR="00F56CF4" w:rsidRDefault="00F56CF4">
            <w:pPr>
              <w:jc w:val="both"/>
              <w:rPr>
                <w:rFonts w:cs="Calibri"/>
                <w:sz w:val="20"/>
                <w:szCs w:val="20"/>
              </w:rPr>
            </w:pPr>
            <w:r>
              <w:rPr>
                <w:spacing w:val="-3"/>
                <w:sz w:val="20"/>
                <w:szCs w:val="20"/>
                <w:lang w:val="en-GB" w:eastAsia="en-GB"/>
              </w:rPr>
              <w:t xml:space="preserve">The duration of the partner agreement with the responsible party will be </w:t>
            </w:r>
            <w:r w:rsidR="001E75A8">
              <w:rPr>
                <w:spacing w:val="-3"/>
                <w:sz w:val="20"/>
                <w:szCs w:val="20"/>
                <w:lang w:val="en-GB" w:eastAsia="en-GB"/>
              </w:rPr>
              <w:t xml:space="preserve">October </w:t>
            </w:r>
            <w:r>
              <w:rPr>
                <w:spacing w:val="-3"/>
                <w:sz w:val="20"/>
                <w:szCs w:val="20"/>
                <w:lang w:val="en-GB" w:eastAsia="en-GB"/>
              </w:rPr>
              <w:t>2024 – 30 of June 2026.</w:t>
            </w:r>
          </w:p>
          <w:p w14:paraId="4E69E56A" w14:textId="7552AFFF" w:rsidR="00F56CF4" w:rsidRDefault="620F856B">
            <w:pPr>
              <w:rPr>
                <w:rFonts w:cs="Calibri"/>
                <w:sz w:val="20"/>
                <w:szCs w:val="20"/>
              </w:rPr>
            </w:pPr>
            <w:r w:rsidRPr="511406CE">
              <w:rPr>
                <w:rFonts w:cs="Calibri"/>
                <w:sz w:val="20"/>
                <w:szCs w:val="20"/>
              </w:rPr>
              <w:lastRenderedPageBreak/>
              <w:t>A proportion of the awarded amount may be used for sub-granting to women’s rights organizations or organizations working on intersecting issues to foster cross-sectoral collaboration and coalition building across relevant policy areas by creating spaces for the sharing of knowledge, expertise, experiences, and best practices between different sectors; to enable strengthened capacities across sectors to undertake effective advocacy, policy, and programmatic work; and to facilitate the development of joint advocacy strategies, actions and policy recommendations in support of the shared advocacy agenda and action plan, and</w:t>
            </w:r>
            <w:r w:rsidRPr="511406CE">
              <w:rPr>
                <w:rStyle w:val="cf01"/>
              </w:rPr>
              <w:t xml:space="preserve"> leverage opportunities for influencing policy documents and processes to integrate EVAW</w:t>
            </w:r>
            <w:r w:rsidRPr="511406CE">
              <w:rPr>
                <w:rFonts w:cs="Calibri"/>
                <w:sz w:val="20"/>
                <w:szCs w:val="20"/>
              </w:rPr>
              <w:t>.</w:t>
            </w:r>
          </w:p>
          <w:p w14:paraId="4F92ECD2" w14:textId="77777777" w:rsidR="00F56CF4" w:rsidRDefault="00F56CF4">
            <w:pPr>
              <w:spacing w:after="0" w:line="240" w:lineRule="auto"/>
              <w:rPr>
                <w:rFonts w:cs="Times New Roman"/>
                <w:b/>
                <w:spacing w:val="-3"/>
                <w:sz w:val="20"/>
                <w:szCs w:val="20"/>
                <w:lang w:val="en-GB" w:eastAsia="en-GB"/>
              </w:rPr>
            </w:pPr>
            <w:r>
              <w:rPr>
                <w:rFonts w:cs="Calibri"/>
                <w:sz w:val="20"/>
                <w:szCs w:val="20"/>
                <w:lang w:val="en-GB" w:eastAsia="fr-CH"/>
              </w:rPr>
              <w:t>The full scope of work is outlined below.</w:t>
            </w:r>
          </w:p>
          <w:p w14:paraId="529421E9" w14:textId="77777777" w:rsidR="00F56CF4" w:rsidRDefault="00F56CF4">
            <w:pPr>
              <w:spacing w:after="0" w:line="240" w:lineRule="auto"/>
              <w:rPr>
                <w:b/>
                <w:spacing w:val="-3"/>
                <w:sz w:val="20"/>
                <w:szCs w:val="20"/>
                <w:lang w:val="en-GB" w:eastAsia="en-GB"/>
              </w:rPr>
            </w:pPr>
          </w:p>
          <w:p w14:paraId="17E5B785" w14:textId="77777777" w:rsidR="00F56CF4" w:rsidRDefault="00F56CF4" w:rsidP="00D12290">
            <w:pPr>
              <w:numPr>
                <w:ilvl w:val="1"/>
                <w:numId w:val="24"/>
              </w:numPr>
              <w:spacing w:after="0" w:line="240" w:lineRule="auto"/>
              <w:ind w:left="420"/>
              <w:jc w:val="both"/>
              <w:rPr>
                <w:b/>
                <w:bCs/>
                <w:spacing w:val="-3"/>
                <w:sz w:val="20"/>
                <w:szCs w:val="20"/>
                <w:lang w:val="en-GB" w:eastAsia="en-GB"/>
              </w:rPr>
            </w:pPr>
            <w:r>
              <w:rPr>
                <w:b/>
                <w:bCs/>
                <w:spacing w:val="-3"/>
                <w:sz w:val="20"/>
                <w:szCs w:val="20"/>
                <w:lang w:val="en-GB" w:eastAsia="en-GB"/>
              </w:rPr>
              <w:t>Background and Context</w:t>
            </w:r>
          </w:p>
          <w:p w14:paraId="62BE34EB" w14:textId="77777777" w:rsidR="00F56CF4" w:rsidRDefault="00F56CF4">
            <w:pPr>
              <w:jc w:val="both"/>
              <w:rPr>
                <w:rFonts w:cstheme="minorHAnsi"/>
                <w:sz w:val="20"/>
                <w:szCs w:val="20"/>
              </w:rPr>
            </w:pPr>
            <w:r>
              <w:rPr>
                <w:rFonts w:cstheme="minorHAnsi"/>
                <w:sz w:val="20"/>
                <w:szCs w:val="20"/>
              </w:rPr>
              <w:t>Violence against women and girls (VAWG) is the most pervasive human rights violation worldwide. Nearly thirty years after the Beijing Platform for Action, despite unprecedented momentum and commitments to eliminate VAWG, the prevalence has remained persistent.</w:t>
            </w:r>
            <w:r>
              <w:rPr>
                <w:rFonts w:cstheme="minorHAnsi"/>
                <w:sz w:val="20"/>
                <w:szCs w:val="20"/>
                <w:vertAlign w:val="superscript"/>
              </w:rPr>
              <w:footnoteReference w:id="5"/>
            </w:r>
            <w:r>
              <w:rPr>
                <w:rFonts w:cstheme="minorHAnsi"/>
                <w:sz w:val="20"/>
                <w:szCs w:val="20"/>
                <w:vertAlign w:val="superscript"/>
              </w:rPr>
              <w:t xml:space="preserve"> </w:t>
            </w:r>
            <w:r>
              <w:rPr>
                <w:rFonts w:cstheme="minorHAnsi"/>
                <w:sz w:val="20"/>
                <w:szCs w:val="20"/>
              </w:rPr>
              <w:t xml:space="preserve"> Global emergencies, crises, and conflict have further intensified the drivers and risk factors of VAWG, and digitalization has exacerbated existing forms of violence and led to the proliferation of new forms. At the same time, the rise in anti-women’s-rights movements, shrinking space for civil society and backlash against women’s rights are undermining efforts to prevent VAWG and leading to a rise in attacks against women’s human rights defenders.</w:t>
            </w:r>
          </w:p>
          <w:p w14:paraId="3600FFC7" w14:textId="77777777" w:rsidR="00F56CF4" w:rsidRDefault="00F56CF4">
            <w:pPr>
              <w:jc w:val="both"/>
              <w:rPr>
                <w:rFonts w:cs="Times New Roman"/>
                <w:sz w:val="20"/>
                <w:szCs w:val="20"/>
              </w:rPr>
            </w:pPr>
            <w:r>
              <w:rPr>
                <w:sz w:val="20"/>
                <w:szCs w:val="20"/>
              </w:rPr>
              <w:t>Despite these worrying trends, there is more evidence than ever before that VAWG is preventable.  Evidence demonstrates that the presence of a strong and autonomous feminist movement is the single most critical factor to drive policy change in ending violence against women and Girls (EVAWG) both in transnational contexts and in domestic policy making.</w:t>
            </w:r>
            <w:r>
              <w:rPr>
                <w:sz w:val="20"/>
                <w:szCs w:val="20"/>
                <w:vertAlign w:val="superscript"/>
              </w:rPr>
              <w:footnoteReference w:id="6"/>
            </w:r>
            <w:r>
              <w:rPr>
                <w:sz w:val="20"/>
                <w:szCs w:val="20"/>
                <w:vertAlign w:val="superscript"/>
              </w:rPr>
              <w:t xml:space="preserve"> </w:t>
            </w:r>
            <w:r>
              <w:rPr>
                <w:sz w:val="20"/>
                <w:szCs w:val="20"/>
              </w:rPr>
              <w:t>Research has also shown that large-scale reductions in VAWG are possible through multi-sectoral coordinated actions of governments and civil society, and intensive advocacy efforts and media campaigns carried out by feminist organizations.</w:t>
            </w:r>
            <w:r>
              <w:rPr>
                <w:sz w:val="20"/>
                <w:szCs w:val="20"/>
                <w:vertAlign w:val="superscript"/>
              </w:rPr>
              <w:footnoteReference w:id="7"/>
            </w:r>
          </w:p>
          <w:p w14:paraId="5F61380D" w14:textId="71928A42" w:rsidR="00F56CF4" w:rsidRDefault="00F56CF4">
            <w:pPr>
              <w:jc w:val="both"/>
              <w:rPr>
                <w:sz w:val="20"/>
                <w:szCs w:val="20"/>
              </w:rPr>
            </w:pPr>
            <w:r>
              <w:rPr>
                <w:sz w:val="20"/>
                <w:szCs w:val="20"/>
              </w:rPr>
              <w:t xml:space="preserve">In this context, the European Union and UN Women have partnered to </w:t>
            </w:r>
            <w:r w:rsidR="00860638">
              <w:rPr>
                <w:sz w:val="20"/>
                <w:szCs w:val="20"/>
              </w:rPr>
              <w:t xml:space="preserve">launch a new </w:t>
            </w:r>
            <w:proofErr w:type="spellStart"/>
            <w:r w:rsidR="00860638">
              <w:rPr>
                <w:sz w:val="20"/>
                <w:szCs w:val="20"/>
              </w:rPr>
              <w:t>programme</w:t>
            </w:r>
            <w:proofErr w:type="spellEnd"/>
            <w:r>
              <w:rPr>
                <w:sz w:val="20"/>
                <w:szCs w:val="20"/>
              </w:rPr>
              <w:t xml:space="preserve"> called </w:t>
            </w:r>
            <w:r>
              <w:rPr>
                <w:rStyle w:val="contentpasted0"/>
                <w:color w:val="000000" w:themeColor="text1"/>
                <w:sz w:val="20"/>
                <w:szCs w:val="20"/>
              </w:rPr>
              <w:t>Advocacy, Coalition Building and Transformative Feminist Action (ACT) to End Violence Against Women</w:t>
            </w:r>
            <w:r>
              <w:rPr>
                <w:sz w:val="20"/>
                <w:szCs w:val="20"/>
              </w:rPr>
              <w:t xml:space="preserve">. ACT is a new, game changing joint commitment between the European Commission and UN Women as co-leaders of the Action Coalition on Gender Based Violence (GBV). The ACT </w:t>
            </w:r>
            <w:proofErr w:type="spellStart"/>
            <w:r>
              <w:rPr>
                <w:sz w:val="20"/>
                <w:szCs w:val="20"/>
              </w:rPr>
              <w:t>programme</w:t>
            </w:r>
            <w:proofErr w:type="spellEnd"/>
            <w:r>
              <w:rPr>
                <w:sz w:val="20"/>
                <w:szCs w:val="20"/>
              </w:rPr>
              <w:t xml:space="preserve"> is focused on strengthening global and regional advocacy, coalition building and transformative feminist action to EVAW. ACT will be implemented over three years in two regions initially: Africa and Latin America, with a global component to accelerate impact and position the priorities of women’s rights movements in global fora across a wide range of related issues.</w:t>
            </w:r>
          </w:p>
          <w:p w14:paraId="2FB044DB" w14:textId="77777777" w:rsidR="00F56CF4" w:rsidRDefault="00F56CF4">
            <w:pPr>
              <w:jc w:val="both"/>
              <w:rPr>
                <w:rFonts w:cstheme="minorHAnsi"/>
                <w:sz w:val="20"/>
                <w:szCs w:val="20"/>
              </w:rPr>
            </w:pPr>
            <w:r>
              <w:rPr>
                <w:rFonts w:cstheme="minorHAnsi"/>
                <w:sz w:val="20"/>
                <w:szCs w:val="20"/>
              </w:rPr>
              <w:t>It will build on the EU-UN Spotlight Initiative’s results and lessons learned in 26 countries to strengthen women’s rights movements at the regional and global levels and to elevate women’s rights advocacy priorities in regional and global policy making and intergovernmental fora to build greater momentum globally in EVAW.</w:t>
            </w:r>
          </w:p>
          <w:p w14:paraId="184E623F" w14:textId="77777777" w:rsidR="00F56CF4" w:rsidRDefault="00F56CF4">
            <w:pPr>
              <w:jc w:val="both"/>
              <w:rPr>
                <w:rFonts w:cstheme="minorHAnsi"/>
                <w:sz w:val="20"/>
                <w:szCs w:val="20"/>
              </w:rPr>
            </w:pPr>
            <w:r>
              <w:rPr>
                <w:rFonts w:cstheme="minorHAnsi"/>
                <w:sz w:val="20"/>
                <w:szCs w:val="20"/>
              </w:rPr>
              <w:t>Its overall objective is to accelerate efforts to eliminate all forms of VAW, with two overarching objectives:</w:t>
            </w:r>
          </w:p>
          <w:p w14:paraId="121BD8D1" w14:textId="77777777" w:rsidR="00F56CF4" w:rsidRDefault="00F56CF4" w:rsidP="009D5FC1">
            <w:pPr>
              <w:pStyle w:val="ListParagraph"/>
              <w:numPr>
                <w:ilvl w:val="0"/>
                <w:numId w:val="30"/>
              </w:numPr>
              <w:spacing w:after="0" w:line="240" w:lineRule="auto"/>
              <w:rPr>
                <w:rFonts w:cstheme="minorHAnsi"/>
                <w:sz w:val="20"/>
                <w:szCs w:val="20"/>
              </w:rPr>
            </w:pPr>
            <w:r>
              <w:rPr>
                <w:rFonts w:cstheme="minorHAnsi"/>
                <w:sz w:val="20"/>
                <w:szCs w:val="20"/>
              </w:rPr>
              <w:t>To strengthen coalition building, networking, leadership, and resilience of global and regional feminist women’s rights movements;</w:t>
            </w:r>
            <w:r>
              <w:rPr>
                <w:rFonts w:cstheme="minorHAnsi"/>
                <w:i/>
                <w:iCs/>
                <w:sz w:val="20"/>
                <w:szCs w:val="20"/>
              </w:rPr>
              <w:t xml:space="preserve"> and</w:t>
            </w:r>
          </w:p>
          <w:p w14:paraId="515979CE" w14:textId="127E6A70" w:rsidR="00F56CF4" w:rsidRDefault="00F56CF4" w:rsidP="009D5FC1">
            <w:pPr>
              <w:pStyle w:val="ListParagraph"/>
              <w:numPr>
                <w:ilvl w:val="0"/>
                <w:numId w:val="30"/>
              </w:numPr>
              <w:spacing w:after="0" w:line="240" w:lineRule="auto"/>
              <w:rPr>
                <w:rFonts w:cstheme="minorHAnsi"/>
                <w:b/>
                <w:bCs/>
                <w:sz w:val="20"/>
                <w:szCs w:val="20"/>
              </w:rPr>
            </w:pPr>
            <w:r>
              <w:rPr>
                <w:rFonts w:cstheme="minorHAnsi"/>
                <w:sz w:val="20"/>
                <w:szCs w:val="20"/>
              </w:rPr>
              <w:t>To increase and enhance advocacy, campaigning,</w:t>
            </w:r>
            <w:r w:rsidR="00791508">
              <w:rPr>
                <w:rFonts w:cstheme="minorHAnsi"/>
                <w:sz w:val="20"/>
                <w:szCs w:val="20"/>
              </w:rPr>
              <w:t xml:space="preserve"> to influence </w:t>
            </w:r>
            <w:r>
              <w:rPr>
                <w:rFonts w:cstheme="minorHAnsi"/>
                <w:sz w:val="20"/>
                <w:szCs w:val="20"/>
              </w:rPr>
              <w:t>policymaking on EVAW through multistakeholder partnerships and coalitions.</w:t>
            </w:r>
          </w:p>
          <w:p w14:paraId="70A2B04B" w14:textId="77777777" w:rsidR="00F56CF4" w:rsidRDefault="00F56CF4">
            <w:pPr>
              <w:jc w:val="both"/>
              <w:rPr>
                <w:rFonts w:cstheme="minorHAnsi"/>
                <w:sz w:val="20"/>
                <w:szCs w:val="20"/>
              </w:rPr>
            </w:pPr>
            <w:r>
              <w:rPr>
                <w:rFonts w:cstheme="minorHAnsi"/>
                <w:sz w:val="20"/>
                <w:szCs w:val="20"/>
              </w:rPr>
              <w:br/>
              <w:t xml:space="preserve">The ACT </w:t>
            </w:r>
            <w:proofErr w:type="spellStart"/>
            <w:r>
              <w:rPr>
                <w:rFonts w:cstheme="minorHAnsi"/>
                <w:sz w:val="20"/>
                <w:szCs w:val="20"/>
              </w:rPr>
              <w:t>programme</w:t>
            </w:r>
            <w:proofErr w:type="spellEnd"/>
            <w:r>
              <w:rPr>
                <w:rFonts w:cstheme="minorHAnsi"/>
                <w:sz w:val="20"/>
                <w:szCs w:val="20"/>
              </w:rPr>
              <w:t xml:space="preserve"> will achieve its results through direct investments in global and regional feminist women’s rights organizations to strengthen their institutional capacities, resilience, coalition building, </w:t>
            </w:r>
            <w:r>
              <w:rPr>
                <w:rFonts w:cstheme="minorHAnsi"/>
                <w:sz w:val="20"/>
                <w:szCs w:val="20"/>
              </w:rPr>
              <w:lastRenderedPageBreak/>
              <w:t>networking, and leadership</w:t>
            </w:r>
            <w:r>
              <w:rPr>
                <w:rStyle w:val="normaltextrun"/>
                <w:rFonts w:cs="Calibri"/>
                <w:color w:val="000000"/>
                <w:sz w:val="20"/>
                <w:szCs w:val="20"/>
                <w:shd w:val="clear" w:color="auto" w:fill="FFFFFF"/>
              </w:rPr>
              <w:t>. </w:t>
            </w:r>
            <w:r>
              <w:rPr>
                <w:rFonts w:cstheme="minorHAnsi"/>
                <w:sz w:val="20"/>
                <w:szCs w:val="20"/>
              </w:rPr>
              <w:t xml:space="preserve">It will also coordinate and amplify a shared advocacy agenda that is designed in collaboration with women’s rights organizations, bringing on board multi-stakeholder partners and new actors to accelerate efforts to end violence against women and girls. ACT will ensure strong connections and engagement with women’s rights movements at the national level to ensure that global and regional level advocacy is informed by grassroots activists as well as to generate impact and results at the country level. </w:t>
            </w:r>
          </w:p>
          <w:p w14:paraId="5839B381" w14:textId="77777777" w:rsidR="00B71AFF" w:rsidRDefault="00B71AFF">
            <w:pPr>
              <w:jc w:val="both"/>
              <w:rPr>
                <w:rFonts w:cstheme="minorHAnsi"/>
                <w:sz w:val="20"/>
                <w:szCs w:val="20"/>
              </w:rPr>
            </w:pPr>
          </w:p>
          <w:p w14:paraId="27D92F4C" w14:textId="77777777" w:rsidR="00B71AFF" w:rsidRDefault="00B71AFF">
            <w:pPr>
              <w:jc w:val="both"/>
              <w:rPr>
                <w:rFonts w:cstheme="minorHAnsi"/>
                <w:sz w:val="20"/>
                <w:szCs w:val="20"/>
              </w:rPr>
            </w:pPr>
          </w:p>
          <w:p w14:paraId="2C5232FF" w14:textId="77777777" w:rsidR="00F56CF4" w:rsidRDefault="00F56CF4" w:rsidP="00D12290">
            <w:pPr>
              <w:numPr>
                <w:ilvl w:val="1"/>
                <w:numId w:val="24"/>
              </w:numPr>
              <w:spacing w:after="0" w:line="240" w:lineRule="auto"/>
              <w:ind w:left="420"/>
              <w:jc w:val="both"/>
              <w:rPr>
                <w:rFonts w:cs="Times New Roman"/>
                <w:b/>
                <w:bCs/>
                <w:spacing w:val="-3"/>
                <w:sz w:val="20"/>
                <w:szCs w:val="20"/>
                <w:lang w:val="en-GB" w:eastAsia="en-GB"/>
              </w:rPr>
            </w:pPr>
            <w:r>
              <w:rPr>
                <w:b/>
                <w:bCs/>
                <w:spacing w:val="-3"/>
                <w:sz w:val="20"/>
                <w:szCs w:val="20"/>
                <w:lang w:val="en-GB" w:eastAsia="en-GB"/>
              </w:rPr>
              <w:t>Background on the ACT Global Civil Society Platform</w:t>
            </w:r>
          </w:p>
          <w:p w14:paraId="687B1CF4" w14:textId="77777777" w:rsidR="00F56CF4" w:rsidRDefault="00F56CF4">
            <w:pPr>
              <w:spacing w:after="0" w:line="240" w:lineRule="auto"/>
              <w:rPr>
                <w:spacing w:val="-3"/>
                <w:sz w:val="20"/>
                <w:szCs w:val="20"/>
                <w:lang w:val="en-GB" w:eastAsia="en-GB"/>
              </w:rPr>
            </w:pPr>
          </w:p>
          <w:p w14:paraId="56129EF2" w14:textId="77777777" w:rsidR="00F56CF4" w:rsidRDefault="00F56CF4">
            <w:pPr>
              <w:shd w:val="clear" w:color="auto" w:fill="FFFFFF" w:themeFill="background1"/>
              <w:ind w:left="-20" w:right="-20"/>
              <w:jc w:val="both"/>
              <w:rPr>
                <w:rFonts w:cs="Calibri"/>
                <w:sz w:val="20"/>
                <w:szCs w:val="20"/>
              </w:rPr>
            </w:pPr>
            <w:r>
              <w:rPr>
                <w:rFonts w:cs="Calibri"/>
                <w:sz w:val="20"/>
                <w:szCs w:val="20"/>
              </w:rPr>
              <w:t xml:space="preserve">At the global level, the ACT </w:t>
            </w:r>
            <w:proofErr w:type="spellStart"/>
            <w:r>
              <w:rPr>
                <w:rFonts w:cs="Calibri"/>
                <w:sz w:val="20"/>
                <w:szCs w:val="20"/>
              </w:rPr>
              <w:t>programme</w:t>
            </w:r>
            <w:proofErr w:type="spellEnd"/>
            <w:r>
              <w:rPr>
                <w:rFonts w:cs="Calibri"/>
                <w:sz w:val="20"/>
                <w:szCs w:val="20"/>
              </w:rPr>
              <w:t xml:space="preserve"> will establish a global civil society platform to end violence against women and girls. The objective of this platform will be to convene women’s rights and civil society organizations (WROs) working to end violence against women and girls, develop a shared advocacy agenda to increase momentum and amplify advocacy priorities of women’s rights organizations and movements. </w:t>
            </w:r>
          </w:p>
          <w:p w14:paraId="23688FBE" w14:textId="77777777" w:rsidR="00F56CF4" w:rsidRDefault="00F56CF4">
            <w:pPr>
              <w:shd w:val="clear" w:color="auto" w:fill="FFFFFF" w:themeFill="background1"/>
              <w:ind w:left="-20" w:right="-20"/>
              <w:jc w:val="both"/>
              <w:rPr>
                <w:rFonts w:cs="Calibri"/>
                <w:sz w:val="20"/>
                <w:szCs w:val="20"/>
              </w:rPr>
            </w:pPr>
            <w:r>
              <w:rPr>
                <w:rFonts w:cs="Calibri"/>
                <w:sz w:val="20"/>
                <w:szCs w:val="20"/>
              </w:rPr>
              <w:t xml:space="preserve">The ACT CSO platform will therefore act as a vehicle to advance joint advocacy efforts and coordinate access and participation of WRO organizations in strategic policy and advocacy spaces both at the global and regional levels (e.g. Beijing+30 Review, CSW, UNGA, etc.)  The ACT CSO platform will also map out those spaces where WROs are currently not able to access or where linkages have not previously been made to the EVAWG agenda (e.g. G20 Summit, Davos, etc.). The ACT CSO platform will ensure that priority is given to lifting voices of grassroots WROs, intersectional organizations and organizations that do not usually have access to global policy and advocacy spaces to enhance their impact in global advocacy spaces. </w:t>
            </w:r>
          </w:p>
          <w:p w14:paraId="7D5F4017" w14:textId="77777777" w:rsidR="00F56CF4" w:rsidRDefault="00F56CF4">
            <w:pPr>
              <w:shd w:val="clear" w:color="auto" w:fill="FFFFFF" w:themeFill="background1"/>
              <w:ind w:left="-20" w:right="-20"/>
              <w:jc w:val="both"/>
              <w:rPr>
                <w:rFonts w:cs="Calibri"/>
                <w:sz w:val="20"/>
                <w:szCs w:val="20"/>
                <w:u w:val="single"/>
              </w:rPr>
            </w:pPr>
            <w:r>
              <w:rPr>
                <w:rFonts w:cs="Calibri"/>
                <w:sz w:val="20"/>
                <w:szCs w:val="20"/>
                <w:u w:val="single"/>
              </w:rPr>
              <w:t>Key Objectives of the Platform include:</w:t>
            </w:r>
          </w:p>
          <w:p w14:paraId="4A2AAAEA" w14:textId="77777777" w:rsidR="00F56CF4" w:rsidRDefault="00F56CF4" w:rsidP="009D5FC1">
            <w:pPr>
              <w:numPr>
                <w:ilvl w:val="0"/>
                <w:numId w:val="31"/>
              </w:numPr>
              <w:spacing w:after="0" w:line="276" w:lineRule="auto"/>
              <w:ind w:left="1060"/>
              <w:rPr>
                <w:rFonts w:cs="Calibri"/>
                <w:sz w:val="20"/>
                <w:szCs w:val="20"/>
              </w:rPr>
            </w:pPr>
            <w:r>
              <w:rPr>
                <w:rFonts w:cs="Calibri"/>
                <w:sz w:val="20"/>
                <w:szCs w:val="20"/>
              </w:rPr>
              <w:t xml:space="preserve">To facilitate networking, strategizing and coalition building between WROs across regions to strengthen the global EVAWG movement. </w:t>
            </w:r>
          </w:p>
          <w:p w14:paraId="61EBB6E3" w14:textId="77777777" w:rsidR="00F56CF4" w:rsidRDefault="00F56CF4" w:rsidP="009D5FC1">
            <w:pPr>
              <w:numPr>
                <w:ilvl w:val="0"/>
                <w:numId w:val="31"/>
              </w:numPr>
              <w:spacing w:after="0" w:line="276" w:lineRule="auto"/>
              <w:ind w:left="1060"/>
              <w:rPr>
                <w:rFonts w:cs="Calibri"/>
                <w:sz w:val="20"/>
                <w:szCs w:val="20"/>
              </w:rPr>
            </w:pPr>
            <w:r>
              <w:rPr>
                <w:rFonts w:cs="Calibri"/>
                <w:sz w:val="20"/>
                <w:szCs w:val="20"/>
              </w:rPr>
              <w:t xml:space="preserve">To strengthen global advocacy on EVAWG through consensus building around a shared advocacy agenda to increase momentum on EVAWG. </w:t>
            </w:r>
          </w:p>
          <w:p w14:paraId="2AD4012D" w14:textId="77777777" w:rsidR="00F56CF4" w:rsidRDefault="00F56CF4" w:rsidP="009D5FC1">
            <w:pPr>
              <w:numPr>
                <w:ilvl w:val="0"/>
                <w:numId w:val="32"/>
              </w:numPr>
              <w:spacing w:after="0" w:line="276" w:lineRule="auto"/>
              <w:ind w:left="1060"/>
              <w:rPr>
                <w:rFonts w:cs="Calibri"/>
                <w:sz w:val="20"/>
                <w:szCs w:val="20"/>
              </w:rPr>
            </w:pPr>
            <w:r>
              <w:rPr>
                <w:rFonts w:cs="Calibri"/>
                <w:sz w:val="20"/>
                <w:szCs w:val="20"/>
              </w:rPr>
              <w:t xml:space="preserve">To elevate and amplify the voices and advocacy priorities of grassroots WROs and survivors to drive transformative change. </w:t>
            </w:r>
          </w:p>
          <w:p w14:paraId="223DE59B" w14:textId="77777777" w:rsidR="00F56CF4" w:rsidRDefault="00F56CF4" w:rsidP="009D5FC1">
            <w:pPr>
              <w:numPr>
                <w:ilvl w:val="0"/>
                <w:numId w:val="32"/>
              </w:numPr>
              <w:spacing w:after="0" w:line="276" w:lineRule="auto"/>
              <w:ind w:left="1060"/>
              <w:rPr>
                <w:rFonts w:cs="Calibri"/>
                <w:sz w:val="20"/>
                <w:szCs w:val="20"/>
              </w:rPr>
            </w:pPr>
            <w:r>
              <w:rPr>
                <w:rFonts w:cs="Calibri"/>
                <w:sz w:val="20"/>
                <w:szCs w:val="20"/>
              </w:rPr>
              <w:t xml:space="preserve">To strengthen solidarity and collective care in pushing forward against the pushback. </w:t>
            </w:r>
          </w:p>
          <w:p w14:paraId="3B9E1F02" w14:textId="77777777" w:rsidR="00F56CF4" w:rsidRDefault="00F56CF4" w:rsidP="009D5FC1">
            <w:pPr>
              <w:numPr>
                <w:ilvl w:val="0"/>
                <w:numId w:val="32"/>
              </w:numPr>
              <w:spacing w:after="0" w:line="276" w:lineRule="auto"/>
              <w:ind w:left="1060"/>
              <w:rPr>
                <w:rFonts w:cs="Calibri"/>
                <w:sz w:val="20"/>
                <w:szCs w:val="20"/>
              </w:rPr>
            </w:pPr>
            <w:r>
              <w:rPr>
                <w:rFonts w:cs="Calibri"/>
                <w:sz w:val="20"/>
                <w:szCs w:val="20"/>
              </w:rPr>
              <w:t xml:space="preserve">To facilitate intersectional and intersectoral alliances to foster partnerships between WROs and CSOs across diverse sectors including for example digital rights activists, climate justice, disability rights, LGBTQI+, indigenous women, afro descendent women, youth led movements amongst others. </w:t>
            </w:r>
          </w:p>
          <w:p w14:paraId="3C18764E" w14:textId="77777777" w:rsidR="00F56CF4" w:rsidRDefault="00F56CF4">
            <w:pPr>
              <w:spacing w:after="0"/>
              <w:rPr>
                <w:rFonts w:cs="Calibri"/>
                <w:sz w:val="20"/>
                <w:szCs w:val="20"/>
              </w:rPr>
            </w:pPr>
          </w:p>
          <w:p w14:paraId="117F5B5E" w14:textId="77777777" w:rsidR="00F56CF4" w:rsidRDefault="00F56CF4">
            <w:pPr>
              <w:spacing w:after="0"/>
              <w:rPr>
                <w:rFonts w:cs="Calibri"/>
                <w:sz w:val="20"/>
                <w:szCs w:val="20"/>
              </w:rPr>
            </w:pPr>
          </w:p>
          <w:p w14:paraId="5DE0CE22" w14:textId="77777777" w:rsidR="00F56CF4" w:rsidRDefault="00F56CF4">
            <w:pPr>
              <w:shd w:val="clear" w:color="auto" w:fill="FFFFFF" w:themeFill="background1"/>
              <w:jc w:val="both"/>
              <w:rPr>
                <w:rFonts w:cs="Calibri"/>
                <w:sz w:val="20"/>
                <w:szCs w:val="20"/>
                <w:u w:val="single"/>
              </w:rPr>
            </w:pPr>
            <w:r>
              <w:rPr>
                <w:rFonts w:cs="Calibri"/>
                <w:sz w:val="20"/>
                <w:szCs w:val="20"/>
                <w:u w:val="single"/>
              </w:rPr>
              <w:t xml:space="preserve">Structure, Governance and Management </w:t>
            </w:r>
          </w:p>
          <w:p w14:paraId="1450D5E8" w14:textId="77777777" w:rsidR="00F56CF4" w:rsidRDefault="00F56CF4" w:rsidP="009D5FC1">
            <w:pPr>
              <w:numPr>
                <w:ilvl w:val="0"/>
                <w:numId w:val="33"/>
              </w:numPr>
              <w:shd w:val="clear" w:color="auto" w:fill="FFFFFF"/>
              <w:spacing w:line="276" w:lineRule="auto"/>
              <w:jc w:val="both"/>
              <w:rPr>
                <w:rFonts w:cs="Calibri"/>
                <w:b/>
                <w:sz w:val="20"/>
                <w:szCs w:val="20"/>
              </w:rPr>
            </w:pPr>
            <w:r>
              <w:rPr>
                <w:rFonts w:cs="Calibri"/>
                <w:b/>
                <w:sz w:val="20"/>
                <w:szCs w:val="20"/>
              </w:rPr>
              <w:t>Structure of the Global CSO Platform</w:t>
            </w:r>
          </w:p>
          <w:p w14:paraId="7C2AD9CD" w14:textId="57B47FAF" w:rsidR="00F56CF4" w:rsidRDefault="00F56CF4">
            <w:pPr>
              <w:shd w:val="clear" w:color="auto" w:fill="FFFFFF" w:themeFill="background1"/>
              <w:ind w:right="-20"/>
              <w:jc w:val="both"/>
              <w:rPr>
                <w:rFonts w:cs="Calibri"/>
                <w:sz w:val="20"/>
                <w:szCs w:val="20"/>
              </w:rPr>
            </w:pPr>
            <w:r>
              <w:rPr>
                <w:rFonts w:cs="Calibri"/>
                <w:sz w:val="20"/>
                <w:szCs w:val="20"/>
              </w:rPr>
              <w:t>The ACT Global CSO Platform will be civil society-led, co-convened by UN Women and a</w:t>
            </w:r>
            <w:r w:rsidR="00F84267">
              <w:rPr>
                <w:rFonts w:cs="Calibri"/>
                <w:sz w:val="20"/>
                <w:szCs w:val="20"/>
              </w:rPr>
              <w:t xml:space="preserve"> feminist</w:t>
            </w:r>
            <w:r>
              <w:rPr>
                <w:rFonts w:cs="Calibri"/>
                <w:sz w:val="20"/>
                <w:szCs w:val="20"/>
              </w:rPr>
              <w:t xml:space="preserve"> </w:t>
            </w:r>
            <w:r w:rsidR="00F84267">
              <w:rPr>
                <w:rFonts w:cs="Calibri"/>
                <w:sz w:val="20"/>
                <w:szCs w:val="20"/>
              </w:rPr>
              <w:t xml:space="preserve">women’s rights organization or a </w:t>
            </w:r>
            <w:r>
              <w:rPr>
                <w:rFonts w:cs="Calibri"/>
                <w:sz w:val="20"/>
                <w:szCs w:val="20"/>
              </w:rPr>
              <w:t>consortium of feminist women’s rights organizations with diverse capacities and areas of expertise, such as convening and coordination of networks, advocacy, communication, and policy analysis. UN Women will provide incubation support to the ACT CSO Platform as it sets up its operations and develops the shared advocacy agenda and work plan.</w:t>
            </w:r>
          </w:p>
          <w:p w14:paraId="12F29A57" w14:textId="77777777" w:rsidR="00F56CF4" w:rsidRDefault="00F56CF4" w:rsidP="009D5FC1">
            <w:pPr>
              <w:numPr>
                <w:ilvl w:val="0"/>
                <w:numId w:val="33"/>
              </w:numPr>
              <w:shd w:val="clear" w:color="auto" w:fill="FFFFFF"/>
              <w:spacing w:line="276" w:lineRule="auto"/>
              <w:jc w:val="both"/>
              <w:rPr>
                <w:rFonts w:cs="Calibri"/>
                <w:b/>
                <w:sz w:val="20"/>
                <w:szCs w:val="20"/>
              </w:rPr>
            </w:pPr>
            <w:r>
              <w:rPr>
                <w:rFonts w:cs="Calibri"/>
                <w:b/>
                <w:sz w:val="20"/>
                <w:szCs w:val="20"/>
              </w:rPr>
              <w:t xml:space="preserve">Governance &amp; Decision Making: </w:t>
            </w:r>
          </w:p>
          <w:p w14:paraId="2A6D6A3B" w14:textId="36EC04BA" w:rsidR="00F56CF4" w:rsidRDefault="00F56CF4">
            <w:pPr>
              <w:spacing w:after="300"/>
              <w:jc w:val="both"/>
              <w:rPr>
                <w:rFonts w:cs="Calibri"/>
                <w:sz w:val="20"/>
                <w:szCs w:val="20"/>
              </w:rPr>
            </w:pPr>
            <w:r>
              <w:rPr>
                <w:rFonts w:cs="Calibri"/>
                <w:sz w:val="20"/>
                <w:szCs w:val="20"/>
              </w:rPr>
              <w:lastRenderedPageBreak/>
              <w:t xml:space="preserve">As a first step, UN </w:t>
            </w:r>
            <w:proofErr w:type="gramStart"/>
            <w:r>
              <w:rPr>
                <w:rFonts w:cs="Calibri"/>
                <w:sz w:val="20"/>
                <w:szCs w:val="20"/>
              </w:rPr>
              <w:t>Women</w:t>
            </w:r>
            <w:proofErr w:type="gramEnd"/>
            <w:r>
              <w:rPr>
                <w:rFonts w:cs="Calibri"/>
                <w:sz w:val="20"/>
                <w:szCs w:val="20"/>
              </w:rPr>
              <w:t xml:space="preserve"> and the ACT </w:t>
            </w:r>
            <w:proofErr w:type="spellStart"/>
            <w:r>
              <w:rPr>
                <w:rFonts w:cs="Calibri"/>
                <w:sz w:val="20"/>
                <w:szCs w:val="20"/>
              </w:rPr>
              <w:t>Programme’s</w:t>
            </w:r>
            <w:proofErr w:type="spellEnd"/>
            <w:r>
              <w:rPr>
                <w:rFonts w:cs="Calibri"/>
                <w:sz w:val="20"/>
                <w:szCs w:val="20"/>
              </w:rPr>
              <w:t xml:space="preserve"> Civil Society Steering Committee </w:t>
            </w:r>
            <w:r>
              <w:rPr>
                <w:vertAlign w:val="superscript"/>
              </w:rPr>
              <w:footnoteReference w:id="8"/>
            </w:r>
            <w:r>
              <w:rPr>
                <w:rFonts w:cs="Calibri"/>
                <w:sz w:val="20"/>
                <w:szCs w:val="20"/>
              </w:rPr>
              <w:t xml:space="preserve"> will act as an advisory group for the CSO Platform to allow continuity and clear linkages with the ACT </w:t>
            </w:r>
            <w:proofErr w:type="spellStart"/>
            <w:r>
              <w:rPr>
                <w:rFonts w:cs="Calibri"/>
                <w:sz w:val="20"/>
                <w:szCs w:val="20"/>
              </w:rPr>
              <w:t>Programme</w:t>
            </w:r>
            <w:proofErr w:type="spellEnd"/>
            <w:r>
              <w:rPr>
                <w:rFonts w:cs="Calibri"/>
                <w:sz w:val="20"/>
                <w:szCs w:val="20"/>
              </w:rPr>
              <w:t>. The role of the Civil Society Steering Committee is to be a sounding board and provide direction to the platform as it develops its structure and work plan. Over time, the ACT CSO platform will determine in collaboration with members the best structure based on the available resources, the needs, and the desired engagement of membership.   The governance and decision making of the platform should be streamlined whilst ensuring participation and meaningful engagement of structurally marginalized and intersectional groups, local and grassroots groups, addressing unequal power dynamics and ensuring transparency and accountability.</w:t>
            </w:r>
          </w:p>
          <w:p w14:paraId="42911A40" w14:textId="77777777" w:rsidR="00F56CF4" w:rsidRDefault="00F56CF4" w:rsidP="009D5FC1">
            <w:pPr>
              <w:numPr>
                <w:ilvl w:val="0"/>
                <w:numId w:val="33"/>
              </w:numPr>
              <w:shd w:val="clear" w:color="auto" w:fill="FFFFFF"/>
              <w:spacing w:line="276" w:lineRule="auto"/>
              <w:jc w:val="both"/>
              <w:rPr>
                <w:rFonts w:cs="Calibri"/>
                <w:b/>
                <w:sz w:val="20"/>
                <w:szCs w:val="20"/>
              </w:rPr>
            </w:pPr>
            <w:r>
              <w:rPr>
                <w:rFonts w:cs="Calibri"/>
                <w:b/>
                <w:sz w:val="20"/>
                <w:szCs w:val="20"/>
              </w:rPr>
              <w:t xml:space="preserve">Membership  </w:t>
            </w:r>
          </w:p>
          <w:p w14:paraId="53A8CEEF" w14:textId="4568E257" w:rsidR="00F56CF4" w:rsidRDefault="00F56CF4">
            <w:pPr>
              <w:shd w:val="clear" w:color="auto" w:fill="FFFFFF"/>
              <w:ind w:left="-20" w:right="-20"/>
              <w:jc w:val="both"/>
              <w:rPr>
                <w:rFonts w:cs="Calibri"/>
                <w:sz w:val="20"/>
                <w:szCs w:val="20"/>
              </w:rPr>
            </w:pPr>
            <w:r>
              <w:rPr>
                <w:rFonts w:cs="Calibri"/>
                <w:sz w:val="20"/>
                <w:szCs w:val="20"/>
              </w:rPr>
              <w:t xml:space="preserve">The ACT CSO Platform to End Violence Against Women and Girls will be open to all </w:t>
            </w:r>
            <w:r w:rsidR="00C65D65">
              <w:rPr>
                <w:rFonts w:cs="Calibri"/>
                <w:sz w:val="20"/>
                <w:szCs w:val="20"/>
              </w:rPr>
              <w:t xml:space="preserve">feminist </w:t>
            </w:r>
            <w:r>
              <w:rPr>
                <w:rFonts w:cs="Calibri"/>
                <w:sz w:val="20"/>
                <w:szCs w:val="20"/>
              </w:rPr>
              <w:t xml:space="preserve">women’s rights organizations working to EVAWG committed to the shared advocacy agenda. In various discussions with </w:t>
            </w:r>
            <w:r w:rsidR="00C65D65">
              <w:rPr>
                <w:rFonts w:cs="Calibri"/>
                <w:sz w:val="20"/>
                <w:szCs w:val="20"/>
              </w:rPr>
              <w:t xml:space="preserve">feminist </w:t>
            </w:r>
            <w:r>
              <w:rPr>
                <w:rFonts w:cs="Calibri"/>
                <w:sz w:val="20"/>
                <w:szCs w:val="20"/>
              </w:rPr>
              <w:t xml:space="preserve">women’s rights organizations, there was a strong call for an inclusive and open platform that incorporates the experiences of grassroots women and girls, especially from the global south/majority. Members should fulfill one of the descriptions below: </w:t>
            </w:r>
          </w:p>
          <w:p w14:paraId="0E177DD2" w14:textId="77777777" w:rsidR="00F56CF4" w:rsidRDefault="00F56CF4" w:rsidP="009D5FC1">
            <w:pPr>
              <w:numPr>
                <w:ilvl w:val="0"/>
                <w:numId w:val="25"/>
              </w:numPr>
              <w:spacing w:after="0" w:line="276" w:lineRule="auto"/>
              <w:ind w:left="1080"/>
              <w:rPr>
                <w:rFonts w:cs="Calibri"/>
                <w:sz w:val="20"/>
                <w:szCs w:val="20"/>
              </w:rPr>
            </w:pPr>
            <w:r>
              <w:rPr>
                <w:rFonts w:cs="Calibri"/>
                <w:sz w:val="20"/>
                <w:szCs w:val="20"/>
              </w:rPr>
              <w:t xml:space="preserve">Women’s Rights/Feminist Organizations engaged in EVAWG advocacy.   </w:t>
            </w:r>
          </w:p>
          <w:p w14:paraId="36429058" w14:textId="77777777" w:rsidR="00F56CF4" w:rsidRDefault="00F56CF4" w:rsidP="009D5FC1">
            <w:pPr>
              <w:numPr>
                <w:ilvl w:val="0"/>
                <w:numId w:val="26"/>
              </w:numPr>
              <w:spacing w:after="0" w:line="276" w:lineRule="auto"/>
              <w:ind w:left="1080"/>
              <w:rPr>
                <w:rFonts w:cs="Calibri"/>
                <w:sz w:val="20"/>
                <w:szCs w:val="20"/>
              </w:rPr>
            </w:pPr>
            <w:r>
              <w:rPr>
                <w:rFonts w:cs="Calibri"/>
                <w:sz w:val="20"/>
                <w:szCs w:val="20"/>
              </w:rPr>
              <w:t xml:space="preserve">Women’s Rights/Feminist Organizations working at the intersection of EVAWG and other intersectional issues:  For example, LBTQI, disability, young women, indigenous women, survivor networks, and young women-led organizations to name a few. </w:t>
            </w:r>
          </w:p>
          <w:p w14:paraId="32A85C82" w14:textId="77777777" w:rsidR="00F56CF4" w:rsidRDefault="00F56CF4" w:rsidP="009D5FC1">
            <w:pPr>
              <w:numPr>
                <w:ilvl w:val="0"/>
                <w:numId w:val="27"/>
              </w:numPr>
              <w:spacing w:after="0" w:line="276" w:lineRule="auto"/>
              <w:ind w:left="1080"/>
              <w:rPr>
                <w:rFonts w:cs="Calibri"/>
                <w:sz w:val="20"/>
                <w:szCs w:val="20"/>
              </w:rPr>
            </w:pPr>
            <w:r>
              <w:rPr>
                <w:rFonts w:cs="Calibri"/>
                <w:sz w:val="20"/>
                <w:szCs w:val="20"/>
              </w:rPr>
              <w:t xml:space="preserve">Women’s Rights/Feminist Organizations working at the intersection of EVAWG and other sectoral issues; For example, Sexual and Reproductive Health Rights, Digital Rights, Climate Justice, Women’s economic empowerment, etc. </w:t>
            </w:r>
            <w:r>
              <w:rPr>
                <w:rFonts w:cs="Calibri"/>
                <w:sz w:val="20"/>
                <w:szCs w:val="20"/>
              </w:rPr>
              <w:br/>
            </w:r>
          </w:p>
          <w:p w14:paraId="7FF1A736" w14:textId="77777777" w:rsidR="00F56CF4" w:rsidRDefault="00F56CF4">
            <w:pPr>
              <w:shd w:val="clear" w:color="auto" w:fill="FFFFFF" w:themeFill="background1"/>
              <w:ind w:right="-20"/>
              <w:jc w:val="both"/>
              <w:rPr>
                <w:rFonts w:cs="Calibri"/>
                <w:sz w:val="20"/>
                <w:szCs w:val="20"/>
              </w:rPr>
            </w:pPr>
            <w:r>
              <w:rPr>
                <w:rFonts w:cs="Calibri"/>
                <w:sz w:val="20"/>
                <w:szCs w:val="20"/>
              </w:rPr>
              <w:t xml:space="preserve">Once in place, the ACT CSO Platform, with support from UN Women, will invite WROs to join the platform and will manage membership engagement and coordination. </w:t>
            </w:r>
          </w:p>
          <w:p w14:paraId="74A8C776" w14:textId="77777777" w:rsidR="00F56CF4" w:rsidRDefault="00F56CF4">
            <w:pPr>
              <w:shd w:val="clear" w:color="auto" w:fill="FFFFFF"/>
              <w:jc w:val="both"/>
              <w:rPr>
                <w:rFonts w:cs="Calibri"/>
                <w:bCs/>
                <w:sz w:val="20"/>
                <w:szCs w:val="20"/>
                <w:u w:val="single"/>
              </w:rPr>
            </w:pPr>
            <w:r>
              <w:rPr>
                <w:rFonts w:cs="Calibri"/>
                <w:bCs/>
                <w:sz w:val="20"/>
                <w:szCs w:val="20"/>
                <w:u w:val="single"/>
              </w:rPr>
              <w:t xml:space="preserve">Roles and Responsibilities  </w:t>
            </w:r>
          </w:p>
          <w:p w14:paraId="09F8FC05" w14:textId="77777777" w:rsidR="00F56CF4" w:rsidRDefault="00F56CF4" w:rsidP="009D5FC1">
            <w:pPr>
              <w:numPr>
                <w:ilvl w:val="0"/>
                <w:numId w:val="34"/>
              </w:numPr>
              <w:spacing w:after="0" w:line="276" w:lineRule="auto"/>
              <w:ind w:left="1080"/>
              <w:rPr>
                <w:rFonts w:cs="Calibri"/>
                <w:sz w:val="20"/>
                <w:szCs w:val="20"/>
              </w:rPr>
            </w:pPr>
            <w:r>
              <w:rPr>
                <w:rFonts w:cs="Calibri"/>
                <w:b/>
                <w:sz w:val="20"/>
                <w:szCs w:val="20"/>
              </w:rPr>
              <w:t xml:space="preserve">UN Women: </w:t>
            </w:r>
            <w:r>
              <w:rPr>
                <w:rFonts w:cs="Calibri"/>
                <w:bCs/>
                <w:sz w:val="20"/>
                <w:szCs w:val="20"/>
              </w:rPr>
              <w:t xml:space="preserve">will </w:t>
            </w:r>
            <w:r>
              <w:rPr>
                <w:rFonts w:cs="Calibri"/>
                <w:sz w:val="20"/>
                <w:szCs w:val="20"/>
              </w:rPr>
              <w:t xml:space="preserve">serve as a strategic partner to the ACT CSO platform and as a co-convener. This includes: </w:t>
            </w:r>
          </w:p>
          <w:p w14:paraId="2FE912ED"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Facilitating political engagement with high-level decision-makers, policymakers, Governments, and donors  </w:t>
            </w:r>
          </w:p>
          <w:p w14:paraId="1B87D009"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Building bridges and facilitating collaboration with other multistakeholder platforms such as the Generation Equality Action Coalitions.</w:t>
            </w:r>
          </w:p>
          <w:p w14:paraId="4444BD1D"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Facilitating engagement and collaboration with the EDVAW Platform of Independent Expert Mechanisms on Violence against Women to promote greater accountability of member states commitments to </w:t>
            </w:r>
            <w:proofErr w:type="gramStart"/>
            <w:r>
              <w:rPr>
                <w:rFonts w:cs="Calibri"/>
                <w:sz w:val="20"/>
                <w:szCs w:val="20"/>
              </w:rPr>
              <w:t>EVAWG</w:t>
            </w:r>
            <w:proofErr w:type="gramEnd"/>
            <w:r>
              <w:rPr>
                <w:rFonts w:cs="Calibri"/>
                <w:sz w:val="20"/>
                <w:szCs w:val="20"/>
              </w:rPr>
              <w:t xml:space="preserve"> </w:t>
            </w:r>
          </w:p>
          <w:p w14:paraId="1C17E531"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Build bridges between CSOs and other sectoral actors, e.g., private sector, tech sectors, etc. </w:t>
            </w:r>
          </w:p>
          <w:p w14:paraId="5BC0529B"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Convening CSOs during key strategic moments </w:t>
            </w:r>
          </w:p>
          <w:p w14:paraId="7C2DDAEC"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Supporting the Platform with developing strategic communication: UN Women can support the platform to work with advertising agencies and other experts, e.g., behavioral experts to design impactful and strategic messaging and </w:t>
            </w:r>
            <w:proofErr w:type="gramStart"/>
            <w:r>
              <w:rPr>
                <w:rFonts w:cs="Calibri"/>
                <w:sz w:val="20"/>
                <w:szCs w:val="20"/>
              </w:rPr>
              <w:t>campaigns</w:t>
            </w:r>
            <w:proofErr w:type="gramEnd"/>
            <w:r>
              <w:rPr>
                <w:rFonts w:cs="Calibri"/>
                <w:sz w:val="20"/>
                <w:szCs w:val="20"/>
              </w:rPr>
              <w:t xml:space="preserve">  </w:t>
            </w:r>
          </w:p>
          <w:p w14:paraId="06348F0B"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t xml:space="preserve">Engaging influencers to support the dissemination of advocacy priorities and </w:t>
            </w:r>
            <w:proofErr w:type="gramStart"/>
            <w:r>
              <w:rPr>
                <w:rFonts w:cs="Calibri"/>
                <w:sz w:val="20"/>
                <w:szCs w:val="20"/>
              </w:rPr>
              <w:t>campaigns</w:t>
            </w:r>
            <w:proofErr w:type="gramEnd"/>
            <w:r>
              <w:rPr>
                <w:rFonts w:cs="Calibri"/>
                <w:sz w:val="20"/>
                <w:szCs w:val="20"/>
              </w:rPr>
              <w:t xml:space="preserve"> </w:t>
            </w:r>
          </w:p>
          <w:p w14:paraId="29603D7D" w14:textId="77777777" w:rsidR="00F56CF4" w:rsidRDefault="00F56CF4" w:rsidP="009D5FC1">
            <w:pPr>
              <w:numPr>
                <w:ilvl w:val="0"/>
                <w:numId w:val="35"/>
              </w:numPr>
              <w:spacing w:after="0" w:line="276" w:lineRule="auto"/>
              <w:ind w:left="1800"/>
              <w:rPr>
                <w:rFonts w:cs="Calibri"/>
                <w:sz w:val="20"/>
                <w:szCs w:val="20"/>
              </w:rPr>
            </w:pPr>
            <w:r>
              <w:rPr>
                <w:rFonts w:cs="Calibri"/>
                <w:sz w:val="20"/>
                <w:szCs w:val="20"/>
              </w:rPr>
              <w:lastRenderedPageBreak/>
              <w:t xml:space="preserve">Resource mobilization for the Platform and ACT </w:t>
            </w:r>
            <w:proofErr w:type="spellStart"/>
            <w:r>
              <w:rPr>
                <w:rFonts w:cs="Calibri"/>
                <w:sz w:val="20"/>
                <w:szCs w:val="20"/>
              </w:rPr>
              <w:t>Programme</w:t>
            </w:r>
            <w:proofErr w:type="spellEnd"/>
            <w:r>
              <w:rPr>
                <w:rFonts w:cs="Calibri"/>
                <w:sz w:val="20"/>
                <w:szCs w:val="20"/>
              </w:rPr>
              <w:t xml:space="preserve"> more broadly  </w:t>
            </w:r>
          </w:p>
          <w:p w14:paraId="6C23A97E" w14:textId="77777777" w:rsidR="00F56CF4" w:rsidRDefault="00F56CF4">
            <w:pPr>
              <w:spacing w:after="0" w:line="240" w:lineRule="auto"/>
              <w:rPr>
                <w:rFonts w:cs="Calibri"/>
                <w:color w:val="0D0D0D" w:themeColor="text1" w:themeTint="F2"/>
                <w:sz w:val="20"/>
                <w:szCs w:val="20"/>
              </w:rPr>
            </w:pPr>
          </w:p>
          <w:p w14:paraId="2F2A32BF" w14:textId="0F85EC53" w:rsidR="00F56CF4" w:rsidRDefault="00F56CF4">
            <w:pPr>
              <w:spacing w:after="0" w:line="240" w:lineRule="auto"/>
              <w:rPr>
                <w:rFonts w:cs="Calibri"/>
                <w:b/>
                <w:bCs/>
                <w:color w:val="0D0D0D" w:themeColor="text1" w:themeTint="F2"/>
                <w:sz w:val="20"/>
                <w:szCs w:val="20"/>
              </w:rPr>
            </w:pPr>
            <w:r>
              <w:rPr>
                <w:rFonts w:cs="Calibri"/>
                <w:b/>
                <w:bCs/>
                <w:color w:val="0D0D0D" w:themeColor="text1" w:themeTint="F2"/>
                <w:sz w:val="20"/>
                <w:szCs w:val="20"/>
                <w:highlight w:val="white"/>
              </w:rPr>
              <w:t xml:space="preserve">UN Women has consulted with </w:t>
            </w:r>
            <w:r w:rsidR="00C65D65">
              <w:rPr>
                <w:rFonts w:cs="Calibri"/>
                <w:b/>
                <w:bCs/>
                <w:color w:val="0D0D0D" w:themeColor="text1" w:themeTint="F2"/>
                <w:sz w:val="20"/>
                <w:szCs w:val="20"/>
                <w:highlight w:val="white"/>
              </w:rPr>
              <w:t xml:space="preserve">feminist </w:t>
            </w:r>
            <w:r>
              <w:rPr>
                <w:rFonts w:cs="Calibri"/>
                <w:b/>
                <w:bCs/>
                <w:color w:val="0D0D0D" w:themeColor="text1" w:themeTint="F2"/>
                <w:sz w:val="20"/>
                <w:szCs w:val="20"/>
                <w:highlight w:val="white"/>
              </w:rPr>
              <w:t>women's rights organizations at global and regional level to confirm the necessity and backing for the ACT CSO Platform to End Violence Against Women and girls (EVAWG).</w:t>
            </w:r>
            <w:r>
              <w:rPr>
                <w:rFonts w:cs="Calibri"/>
                <w:b/>
                <w:bCs/>
                <w:color w:val="0D0D0D" w:themeColor="text1" w:themeTint="F2"/>
                <w:sz w:val="20"/>
                <w:szCs w:val="20"/>
              </w:rPr>
              <w:t xml:space="preserve"> Consultation has also been carried out to develop initial th</w:t>
            </w:r>
            <w:r>
              <w:rPr>
                <w:rFonts w:cs="Calibri"/>
                <w:b/>
                <w:bCs/>
                <w:color w:val="0D0D0D" w:themeColor="text1" w:themeTint="F2"/>
                <w:sz w:val="20"/>
                <w:szCs w:val="20"/>
                <w:highlight w:val="white"/>
              </w:rPr>
              <w:t>inking on advocacy priorities, governance, and operations. It is expected that the Consortium engaged to co-host the ACT CSO platform to End Violence Against Women and girls (EVAWG), will build on th</w:t>
            </w:r>
            <w:r>
              <w:rPr>
                <w:rFonts w:cs="Calibri"/>
                <w:b/>
                <w:bCs/>
                <w:color w:val="0D0D0D" w:themeColor="text1" w:themeTint="F2"/>
                <w:sz w:val="20"/>
                <w:szCs w:val="20"/>
              </w:rPr>
              <w:t>ese efforts in a collaborative and inclusive manner with women’s rights organizations, networks and coalitions engaged as part of the p</w:t>
            </w:r>
            <w:r>
              <w:rPr>
                <w:rFonts w:cs="Calibri"/>
                <w:b/>
                <w:bCs/>
                <w:color w:val="0D0D0D" w:themeColor="text1" w:themeTint="F2"/>
                <w:sz w:val="20"/>
                <w:szCs w:val="20"/>
                <w:highlight w:val="white"/>
              </w:rPr>
              <w:t xml:space="preserve">latform. </w:t>
            </w:r>
          </w:p>
          <w:p w14:paraId="3C53130C" w14:textId="77777777" w:rsidR="00B71AFF" w:rsidRDefault="00B71AFF">
            <w:pPr>
              <w:spacing w:after="0" w:line="240" w:lineRule="auto"/>
              <w:rPr>
                <w:rFonts w:cs="Calibri"/>
                <w:b/>
                <w:bCs/>
                <w:color w:val="0D0D0D" w:themeColor="text1" w:themeTint="F2"/>
                <w:sz w:val="20"/>
                <w:szCs w:val="20"/>
              </w:rPr>
            </w:pPr>
          </w:p>
          <w:p w14:paraId="7AE153FB" w14:textId="77777777" w:rsidR="00B71AFF" w:rsidRDefault="00B71AFF">
            <w:pPr>
              <w:spacing w:after="0" w:line="240" w:lineRule="auto"/>
              <w:rPr>
                <w:rFonts w:cs="Calibri"/>
                <w:b/>
                <w:bCs/>
                <w:color w:val="0D0D0D" w:themeColor="text1" w:themeTint="F2"/>
                <w:sz w:val="20"/>
                <w:szCs w:val="20"/>
              </w:rPr>
            </w:pPr>
          </w:p>
          <w:p w14:paraId="701EB517" w14:textId="77777777" w:rsidR="00F035B4" w:rsidRDefault="00F035B4">
            <w:pPr>
              <w:spacing w:after="0" w:line="240" w:lineRule="auto"/>
              <w:rPr>
                <w:rFonts w:cs="Calibri"/>
                <w:b/>
                <w:bCs/>
                <w:color w:val="0D0D0D" w:themeColor="text1" w:themeTint="F2"/>
                <w:sz w:val="20"/>
                <w:szCs w:val="20"/>
              </w:rPr>
            </w:pPr>
          </w:p>
          <w:p w14:paraId="00E9997D" w14:textId="77777777" w:rsidR="00F56CF4" w:rsidRDefault="00F56CF4">
            <w:pPr>
              <w:spacing w:after="0" w:line="240" w:lineRule="auto"/>
              <w:rPr>
                <w:rFonts w:cs="Times New Roman"/>
                <w:spacing w:val="-3"/>
                <w:sz w:val="20"/>
                <w:szCs w:val="20"/>
                <w:lang w:val="en-GB" w:eastAsia="en-GB"/>
              </w:rPr>
            </w:pPr>
          </w:p>
        </w:tc>
      </w:tr>
      <w:tr w:rsidR="00F56CF4" w14:paraId="13AAAE67" w14:textId="77777777" w:rsidTr="511406CE">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4BC1A0" w14:textId="77777777" w:rsidR="00F56CF4" w:rsidRDefault="00F56CF4" w:rsidP="009D5FC1">
            <w:pPr>
              <w:numPr>
                <w:ilvl w:val="0"/>
                <w:numId w:val="36"/>
              </w:numPr>
              <w:spacing w:after="0" w:line="240" w:lineRule="auto"/>
              <w:rPr>
                <w:b/>
                <w:spacing w:val="-3"/>
                <w:sz w:val="20"/>
                <w:szCs w:val="20"/>
                <w:lang w:val="en-GB" w:eastAsia="en-GB"/>
              </w:rPr>
            </w:pPr>
            <w:r>
              <w:rPr>
                <w:spacing w:val="-3"/>
                <w:sz w:val="20"/>
                <w:szCs w:val="20"/>
                <w:lang w:val="en-GB" w:eastAsia="en-GB"/>
              </w:rPr>
              <w:lastRenderedPageBreak/>
              <w:t> </w:t>
            </w:r>
            <w:r>
              <w:rPr>
                <w:b/>
                <w:spacing w:val="-3"/>
                <w:sz w:val="20"/>
                <w:szCs w:val="20"/>
                <w:lang w:val="en-GB" w:eastAsia="en-GB"/>
              </w:rPr>
              <w:t>Description of expected results</w:t>
            </w:r>
          </w:p>
          <w:p w14:paraId="035EE749" w14:textId="77777777" w:rsidR="00902C11" w:rsidRDefault="00902C11" w:rsidP="00902C11">
            <w:pPr>
              <w:spacing w:after="0" w:line="240" w:lineRule="auto"/>
              <w:rPr>
                <w:b/>
                <w:spacing w:val="-3"/>
                <w:sz w:val="20"/>
                <w:szCs w:val="20"/>
                <w:lang w:val="en-GB" w:eastAsia="en-GB"/>
              </w:rPr>
            </w:pPr>
          </w:p>
          <w:p w14:paraId="5F258364" w14:textId="57B02CFC" w:rsidR="00902C11" w:rsidRPr="00412E95" w:rsidRDefault="00902C11" w:rsidP="00902C11">
            <w:pPr>
              <w:spacing w:after="0" w:line="240" w:lineRule="auto"/>
              <w:rPr>
                <w:bCs/>
                <w:spacing w:val="-3"/>
                <w:sz w:val="20"/>
                <w:szCs w:val="20"/>
                <w:lang w:val="en-GB" w:eastAsia="en-GB"/>
              </w:rPr>
            </w:pPr>
            <w:r w:rsidRPr="00412E95">
              <w:rPr>
                <w:bCs/>
                <w:spacing w:val="-3"/>
                <w:sz w:val="20"/>
                <w:szCs w:val="20"/>
                <w:lang w:val="en-GB" w:eastAsia="en-GB"/>
              </w:rPr>
              <w:t xml:space="preserve">UN Women is seeking to </w:t>
            </w:r>
            <w:r w:rsidR="00DA0C15" w:rsidRPr="00412E95">
              <w:rPr>
                <w:bCs/>
                <w:spacing w:val="-3"/>
                <w:sz w:val="20"/>
                <w:szCs w:val="20"/>
                <w:lang w:val="en-GB" w:eastAsia="en-GB"/>
              </w:rPr>
              <w:t>engage one or multiple programme partners (responsible parties</w:t>
            </w:r>
            <w:r w:rsidR="00063785">
              <w:rPr>
                <w:rStyle w:val="FootnoteReference"/>
                <w:spacing w:val="-3"/>
                <w:sz w:val="20"/>
                <w:szCs w:val="20"/>
                <w:lang w:val="en-GB" w:eastAsia="en-GB"/>
              </w:rPr>
              <w:footnoteReference w:id="9"/>
            </w:r>
            <w:r w:rsidR="00DA0C15" w:rsidRPr="00412E95">
              <w:rPr>
                <w:bCs/>
                <w:spacing w:val="-3"/>
                <w:sz w:val="20"/>
                <w:szCs w:val="20"/>
                <w:lang w:val="en-GB" w:eastAsia="en-GB"/>
              </w:rPr>
              <w:t xml:space="preserve">) for the setup </w:t>
            </w:r>
            <w:r w:rsidR="00B61EBC" w:rsidRPr="00412E95">
              <w:rPr>
                <w:bCs/>
                <w:spacing w:val="-3"/>
                <w:sz w:val="20"/>
                <w:szCs w:val="20"/>
                <w:lang w:val="en-GB" w:eastAsia="en-GB"/>
              </w:rPr>
              <w:t>o</w:t>
            </w:r>
            <w:r w:rsidR="00DA0C15" w:rsidRPr="00412E95">
              <w:rPr>
                <w:bCs/>
                <w:spacing w:val="-3"/>
                <w:sz w:val="20"/>
                <w:szCs w:val="20"/>
                <w:lang w:val="en-GB" w:eastAsia="en-GB"/>
              </w:rPr>
              <w:t xml:space="preserve">f the ACT Global Civil Society Platform. </w:t>
            </w:r>
            <w:r w:rsidR="00063785">
              <w:rPr>
                <w:bCs/>
                <w:spacing w:val="-3"/>
                <w:sz w:val="20"/>
                <w:szCs w:val="20"/>
                <w:lang w:val="en-GB" w:eastAsia="en-GB"/>
              </w:rPr>
              <w:t xml:space="preserve"> </w:t>
            </w:r>
            <w:r w:rsidR="00002B61">
              <w:rPr>
                <w:rFonts w:cs="Calibri"/>
                <w:b/>
                <w:bCs/>
                <w:sz w:val="20"/>
                <w:szCs w:val="20"/>
              </w:rPr>
              <w:t>The overarching roles and functions of the ACT CSO Platform to be carried out are outlined within the below two Action Areas</w:t>
            </w:r>
            <w:r w:rsidR="00A20F5D">
              <w:rPr>
                <w:rFonts w:cs="Calibri"/>
                <w:b/>
                <w:bCs/>
                <w:sz w:val="20"/>
                <w:szCs w:val="20"/>
              </w:rPr>
              <w:t>:</w:t>
            </w:r>
          </w:p>
          <w:p w14:paraId="786AF087" w14:textId="77777777" w:rsidR="00D6673F" w:rsidRPr="00762695" w:rsidRDefault="00D6673F" w:rsidP="001A2DBA">
            <w:pPr>
              <w:tabs>
                <w:tab w:val="center" w:pos="4320"/>
                <w:tab w:val="right" w:pos="8640"/>
              </w:tabs>
              <w:jc w:val="both"/>
              <w:rPr>
                <w:rFonts w:cstheme="minorHAnsi"/>
              </w:rPr>
            </w:pPr>
          </w:p>
          <w:p w14:paraId="14ACA76D" w14:textId="500FDDD4" w:rsidR="00063785" w:rsidRPr="00571C7C" w:rsidRDefault="003B7B78" w:rsidP="00EE3205">
            <w:pPr>
              <w:rPr>
                <w:rFonts w:cs="Calibri"/>
                <w:b/>
                <w:bCs/>
                <w:sz w:val="20"/>
                <w:szCs w:val="20"/>
                <w:u w:val="single"/>
              </w:rPr>
            </w:pPr>
            <w:r w:rsidRPr="00571C7C">
              <w:rPr>
                <w:rFonts w:cs="Calibri"/>
                <w:b/>
                <w:bCs/>
                <w:sz w:val="20"/>
                <w:szCs w:val="20"/>
                <w:u w:val="single"/>
              </w:rPr>
              <w:t>Action Area</w:t>
            </w:r>
            <w:r w:rsidR="00EE3205" w:rsidRPr="00571C7C">
              <w:rPr>
                <w:rFonts w:cs="Calibri"/>
                <w:b/>
                <w:bCs/>
                <w:sz w:val="20"/>
                <w:szCs w:val="20"/>
                <w:u w:val="single"/>
              </w:rPr>
              <w:t xml:space="preserve"> 1: </w:t>
            </w:r>
            <w:r w:rsidR="006205F1" w:rsidRPr="008111E2">
              <w:rPr>
                <w:rFonts w:cs="Calibri"/>
                <w:b/>
                <w:bCs/>
                <w:sz w:val="20"/>
                <w:szCs w:val="20"/>
              </w:rPr>
              <w:t xml:space="preserve">Strengthen coalition building, networking, leadership and resilience of global and regional feminist women's rights </w:t>
            </w:r>
            <w:proofErr w:type="gramStart"/>
            <w:r w:rsidR="006205F1" w:rsidRPr="008111E2">
              <w:rPr>
                <w:rFonts w:cs="Calibri"/>
                <w:b/>
                <w:bCs/>
                <w:sz w:val="20"/>
                <w:szCs w:val="20"/>
              </w:rPr>
              <w:t>movements</w:t>
            </w:r>
            <w:proofErr w:type="gramEnd"/>
          </w:p>
          <w:p w14:paraId="60244BE1" w14:textId="0D6A5B32" w:rsidR="00FA5E18" w:rsidRDefault="00FA5E18" w:rsidP="00FC48C4">
            <w:pPr>
              <w:spacing w:after="0" w:line="240" w:lineRule="auto"/>
              <w:rPr>
                <w:rFonts w:ascii="Calibri" w:hAnsi="Calibri" w:cs="Calibri"/>
                <w:b/>
                <w:bCs/>
                <w:color w:val="000000"/>
              </w:rPr>
            </w:pPr>
            <w:r>
              <w:rPr>
                <w:spacing w:val="-3"/>
                <w:sz w:val="20"/>
                <w:szCs w:val="20"/>
                <w:lang w:eastAsia="en-GB"/>
              </w:rPr>
              <w:t xml:space="preserve">Max budget: </w:t>
            </w:r>
            <w:r w:rsidR="00AE3D30">
              <w:rPr>
                <w:spacing w:val="-3"/>
                <w:sz w:val="20"/>
                <w:szCs w:val="20"/>
                <w:lang w:eastAsia="en-GB"/>
              </w:rPr>
              <w:t>$</w:t>
            </w:r>
            <w:r w:rsidR="005712AB">
              <w:rPr>
                <w:rFonts w:ascii="Calibri" w:hAnsi="Calibri" w:cs="Calibri"/>
                <w:b/>
                <w:bCs/>
                <w:color w:val="000000"/>
              </w:rPr>
              <w:t>3</w:t>
            </w:r>
            <w:r w:rsidR="00D06294">
              <w:rPr>
                <w:rFonts w:ascii="Calibri" w:hAnsi="Calibri" w:cs="Calibri"/>
                <w:b/>
                <w:bCs/>
                <w:color w:val="000000"/>
              </w:rPr>
              <w:t>00</w:t>
            </w:r>
            <w:r>
              <w:rPr>
                <w:rFonts w:ascii="Calibri" w:hAnsi="Calibri" w:cs="Calibri"/>
                <w:b/>
                <w:bCs/>
                <w:color w:val="000000"/>
              </w:rPr>
              <w:t>,</w:t>
            </w:r>
            <w:r w:rsidR="00D06294">
              <w:rPr>
                <w:rFonts w:ascii="Calibri" w:hAnsi="Calibri" w:cs="Calibri"/>
                <w:b/>
                <w:bCs/>
                <w:color w:val="000000"/>
              </w:rPr>
              <w:t>000 USD</w:t>
            </w:r>
          </w:p>
          <w:p w14:paraId="51F02E1C" w14:textId="77777777" w:rsidR="00FA5E18" w:rsidRDefault="00FA5E18" w:rsidP="00063785">
            <w:pPr>
              <w:spacing w:after="0" w:line="240" w:lineRule="auto"/>
              <w:rPr>
                <w:spacing w:val="-3"/>
                <w:sz w:val="20"/>
                <w:szCs w:val="20"/>
                <w:lang w:eastAsia="en-GB"/>
              </w:rPr>
            </w:pPr>
          </w:p>
          <w:p w14:paraId="5D349839" w14:textId="565D28AB" w:rsidR="00C5218B" w:rsidRDefault="00571C7C" w:rsidP="00FC48C4">
            <w:pPr>
              <w:spacing w:after="0" w:line="240" w:lineRule="auto"/>
              <w:rPr>
                <w:rFonts w:cs="Calibri"/>
                <w:sz w:val="20"/>
                <w:szCs w:val="20"/>
                <w:u w:val="single"/>
              </w:rPr>
            </w:pPr>
            <w:r w:rsidRPr="00571C7C">
              <w:rPr>
                <w:rFonts w:cs="Calibri"/>
                <w:sz w:val="20"/>
                <w:szCs w:val="20"/>
              </w:rPr>
              <w:t xml:space="preserve">This Action Area involves </w:t>
            </w:r>
            <w:r w:rsidR="00634C70">
              <w:rPr>
                <w:rFonts w:cs="Calibri"/>
                <w:sz w:val="20"/>
                <w:szCs w:val="20"/>
              </w:rPr>
              <w:t>working with UN Women to ensure the set-up and co-hosting of the ACT Global CSO Platform on EVAW</w:t>
            </w:r>
            <w:r w:rsidR="003A12AA">
              <w:rPr>
                <w:rFonts w:cs="Calibri"/>
                <w:sz w:val="20"/>
                <w:szCs w:val="20"/>
              </w:rPr>
              <w:t xml:space="preserve">, convening women’s and civil society rights organizations to create </w:t>
            </w:r>
            <w:r w:rsidR="00F56CF4" w:rsidRPr="00FC48C4">
              <w:rPr>
                <w:rFonts w:cs="Calibri"/>
                <w:sz w:val="20"/>
                <w:szCs w:val="20"/>
              </w:rPr>
              <w:t>space for solidarity</w:t>
            </w:r>
            <w:r w:rsidR="003A12AA">
              <w:rPr>
                <w:rFonts w:cs="Calibri"/>
                <w:sz w:val="20"/>
                <w:szCs w:val="20"/>
              </w:rPr>
              <w:t>,</w:t>
            </w:r>
            <w:r w:rsidRPr="00571C7C">
              <w:rPr>
                <w:rFonts w:cs="Calibri"/>
                <w:sz w:val="20"/>
                <w:szCs w:val="20"/>
              </w:rPr>
              <w:t xml:space="preserve"> </w:t>
            </w:r>
            <w:r w:rsidR="00171FE5">
              <w:rPr>
                <w:rFonts w:cs="Calibri"/>
                <w:sz w:val="20"/>
                <w:szCs w:val="20"/>
              </w:rPr>
              <w:t>organizing and strate</w:t>
            </w:r>
            <w:r w:rsidR="009A1A15">
              <w:rPr>
                <w:rFonts w:cs="Calibri"/>
                <w:sz w:val="20"/>
                <w:szCs w:val="20"/>
              </w:rPr>
              <w:t xml:space="preserve">gizing </w:t>
            </w:r>
            <w:r w:rsidRPr="00571C7C">
              <w:rPr>
                <w:rFonts w:cs="Calibri"/>
                <w:sz w:val="20"/>
                <w:szCs w:val="20"/>
              </w:rPr>
              <w:t>including</w:t>
            </w:r>
            <w:r>
              <w:rPr>
                <w:rFonts w:cs="Calibri"/>
                <w:sz w:val="20"/>
                <w:szCs w:val="20"/>
              </w:rPr>
              <w:t xml:space="preserve"> through cross-sectoral and intersectional alliances</w:t>
            </w:r>
            <w:r>
              <w:rPr>
                <w:rFonts w:cs="Calibri"/>
                <w:sz w:val="20"/>
                <w:szCs w:val="20"/>
                <w:u w:val="single"/>
              </w:rPr>
              <w:t>.</w:t>
            </w:r>
            <w:r w:rsidR="00C5218B">
              <w:rPr>
                <w:rFonts w:cs="Calibri"/>
                <w:sz w:val="20"/>
                <w:szCs w:val="20"/>
                <w:u w:val="single"/>
              </w:rPr>
              <w:t xml:space="preserve"> </w:t>
            </w:r>
            <w:r w:rsidR="00C00E94">
              <w:rPr>
                <w:rFonts w:cs="Calibri"/>
                <w:sz w:val="20"/>
                <w:szCs w:val="20"/>
                <w:u w:val="single"/>
              </w:rPr>
              <w:t xml:space="preserve">The ACT Global Platform on EVAW will </w:t>
            </w:r>
            <w:r w:rsidR="00DE60A6">
              <w:rPr>
                <w:rFonts w:cs="Calibri"/>
                <w:sz w:val="20"/>
                <w:szCs w:val="20"/>
                <w:u w:val="single"/>
              </w:rPr>
              <w:t xml:space="preserve">be </w:t>
            </w:r>
            <w:r w:rsidR="00C00E94">
              <w:rPr>
                <w:rFonts w:cs="Calibri"/>
                <w:sz w:val="20"/>
                <w:szCs w:val="20"/>
                <w:u w:val="single"/>
              </w:rPr>
              <w:t xml:space="preserve">convened as </w:t>
            </w:r>
            <w:r w:rsidR="00C5218B" w:rsidRPr="00A71745">
              <w:rPr>
                <w:rStyle w:val="cf01"/>
                <w:u w:val="single"/>
              </w:rPr>
              <w:t>a virtual network</w:t>
            </w:r>
            <w:r w:rsidR="00C00E94" w:rsidRPr="00A71745">
              <w:rPr>
                <w:rStyle w:val="cf01"/>
                <w:u w:val="single"/>
              </w:rPr>
              <w:t>.</w:t>
            </w:r>
            <w:r w:rsidR="00C00E94">
              <w:rPr>
                <w:rStyle w:val="cf01"/>
              </w:rPr>
              <w:t xml:space="preserve"> </w:t>
            </w:r>
            <w:r w:rsidR="00C5218B">
              <w:rPr>
                <w:rStyle w:val="cf01"/>
              </w:rPr>
              <w:t xml:space="preserve"> </w:t>
            </w:r>
            <w:r w:rsidR="00C00E94">
              <w:rPr>
                <w:rStyle w:val="cf01"/>
              </w:rPr>
              <w:t xml:space="preserve">The </w:t>
            </w:r>
            <w:r w:rsidR="00DE60A6">
              <w:rPr>
                <w:rStyle w:val="cf01"/>
              </w:rPr>
              <w:t xml:space="preserve">responsible party </w:t>
            </w:r>
            <w:r w:rsidR="00C00E94">
              <w:rPr>
                <w:rStyle w:val="cf01"/>
              </w:rPr>
              <w:t xml:space="preserve">should </w:t>
            </w:r>
            <w:r w:rsidR="00C5218B">
              <w:rPr>
                <w:rStyle w:val="cf01"/>
              </w:rPr>
              <w:t>work with UN</w:t>
            </w:r>
            <w:r w:rsidR="00C00E94">
              <w:rPr>
                <w:rStyle w:val="cf01"/>
              </w:rPr>
              <w:t xml:space="preserve"> Women</w:t>
            </w:r>
            <w:r w:rsidR="00C5218B">
              <w:rPr>
                <w:rStyle w:val="cf01"/>
              </w:rPr>
              <w:t xml:space="preserve"> to identify the best possible platform/tools for engagement with</w:t>
            </w:r>
            <w:r w:rsidR="00DF29C2">
              <w:rPr>
                <w:rStyle w:val="cf01"/>
              </w:rPr>
              <w:t xml:space="preserve"> the ACT Global</w:t>
            </w:r>
            <w:r w:rsidR="00C5218B">
              <w:rPr>
                <w:rStyle w:val="cf01"/>
              </w:rPr>
              <w:t xml:space="preserve"> CSO platform members</w:t>
            </w:r>
            <w:r w:rsidR="00C00E94">
              <w:rPr>
                <w:rStyle w:val="cf01"/>
              </w:rPr>
              <w:t>.</w:t>
            </w:r>
          </w:p>
          <w:p w14:paraId="1D461214" w14:textId="77777777" w:rsidR="00C5218B" w:rsidRDefault="00C5218B" w:rsidP="00FC48C4">
            <w:pPr>
              <w:spacing w:after="0" w:line="240" w:lineRule="auto"/>
              <w:rPr>
                <w:rFonts w:cs="Calibri"/>
                <w:sz w:val="20"/>
                <w:szCs w:val="20"/>
                <w:u w:val="single"/>
              </w:rPr>
            </w:pPr>
          </w:p>
          <w:p w14:paraId="1FEE3BC0" w14:textId="2D186E23" w:rsidR="00ED4FC6" w:rsidRPr="004650D9" w:rsidRDefault="00F56CF4" w:rsidP="00FC48C4">
            <w:pPr>
              <w:spacing w:after="0" w:line="240" w:lineRule="auto"/>
              <w:rPr>
                <w:rFonts w:cs="Calibri"/>
                <w:sz w:val="20"/>
                <w:szCs w:val="20"/>
              </w:rPr>
            </w:pPr>
            <w:r w:rsidRPr="00FC48C4">
              <w:rPr>
                <w:rFonts w:cs="Calibri"/>
                <w:sz w:val="20"/>
                <w:szCs w:val="20"/>
                <w:u w:val="single"/>
              </w:rPr>
              <w:t xml:space="preserve"> This could include: </w:t>
            </w:r>
          </w:p>
          <w:p w14:paraId="0D43B0D9" w14:textId="247044EC" w:rsidR="00F56CF4" w:rsidRDefault="00F56CF4" w:rsidP="009D5FC1">
            <w:pPr>
              <w:numPr>
                <w:ilvl w:val="0"/>
                <w:numId w:val="36"/>
              </w:numPr>
              <w:spacing w:after="0" w:line="276" w:lineRule="auto"/>
              <w:ind w:left="1410"/>
              <w:rPr>
                <w:rFonts w:cs="Calibri"/>
                <w:sz w:val="20"/>
                <w:szCs w:val="20"/>
              </w:rPr>
            </w:pPr>
            <w:r>
              <w:rPr>
                <w:rFonts w:cs="Calibri"/>
                <w:b/>
                <w:bCs/>
                <w:sz w:val="20"/>
                <w:szCs w:val="20"/>
              </w:rPr>
              <w:t xml:space="preserve">Convening women’s rights organizations </w:t>
            </w:r>
            <w:r>
              <w:rPr>
                <w:rFonts w:cs="Calibri"/>
                <w:sz w:val="20"/>
                <w:szCs w:val="20"/>
              </w:rPr>
              <w:t xml:space="preserve">to facilitate the sharing of knowledge and experiences on EVAWG to foster cross-regional learning as well as to </w:t>
            </w:r>
            <w:r w:rsidRPr="004650D9">
              <w:rPr>
                <w:rFonts w:cs="Calibri"/>
                <w:b/>
                <w:sz w:val="20"/>
                <w:szCs w:val="20"/>
              </w:rPr>
              <w:t>c</w:t>
            </w:r>
            <w:r>
              <w:rPr>
                <w:rFonts w:cs="Calibri"/>
                <w:b/>
                <w:bCs/>
                <w:sz w:val="20"/>
                <w:szCs w:val="20"/>
              </w:rPr>
              <w:t xml:space="preserve">reate a space for feminist networking, </w:t>
            </w:r>
            <w:proofErr w:type="gramStart"/>
            <w:r>
              <w:rPr>
                <w:rFonts w:cs="Calibri"/>
                <w:b/>
                <w:bCs/>
                <w:sz w:val="20"/>
                <w:szCs w:val="20"/>
              </w:rPr>
              <w:t>strategizing</w:t>
            </w:r>
            <w:proofErr w:type="gramEnd"/>
            <w:r>
              <w:rPr>
                <w:rFonts w:cs="Calibri"/>
                <w:b/>
                <w:bCs/>
                <w:sz w:val="20"/>
                <w:szCs w:val="20"/>
              </w:rPr>
              <w:t xml:space="preserve"> and co-creating.</w:t>
            </w:r>
            <w:r w:rsidR="00804DAC">
              <w:rPr>
                <w:rFonts w:cs="Calibri"/>
                <w:b/>
                <w:bCs/>
                <w:sz w:val="20"/>
                <w:szCs w:val="20"/>
              </w:rPr>
              <w:t xml:space="preserve"> </w:t>
            </w:r>
          </w:p>
          <w:p w14:paraId="78E43C29" w14:textId="3D7AE582" w:rsidR="00F56CF4" w:rsidRDefault="00F56CF4" w:rsidP="009D5FC1">
            <w:pPr>
              <w:numPr>
                <w:ilvl w:val="0"/>
                <w:numId w:val="36"/>
              </w:numPr>
              <w:spacing w:after="0" w:line="276" w:lineRule="auto"/>
              <w:ind w:left="1410"/>
              <w:rPr>
                <w:rFonts w:cs="Calibri"/>
                <w:sz w:val="20"/>
                <w:szCs w:val="20"/>
              </w:rPr>
            </w:pPr>
            <w:r>
              <w:rPr>
                <w:rFonts w:cs="Calibri"/>
                <w:sz w:val="20"/>
                <w:szCs w:val="20"/>
              </w:rPr>
              <w:t xml:space="preserve"> </w:t>
            </w:r>
            <w:r>
              <w:rPr>
                <w:rFonts w:cs="Calibri"/>
                <w:b/>
                <w:bCs/>
                <w:sz w:val="20"/>
                <w:szCs w:val="20"/>
              </w:rPr>
              <w:t>Support collective care and solidarity action:</w:t>
            </w:r>
            <w:r>
              <w:rPr>
                <w:rFonts w:cs="Calibri"/>
                <w:sz w:val="20"/>
                <w:szCs w:val="20"/>
              </w:rPr>
              <w:t xml:space="preserve"> Provide a space for collective care and to </w:t>
            </w:r>
            <w:r w:rsidR="00630EBA">
              <w:rPr>
                <w:rStyle w:val="cf01"/>
              </w:rPr>
              <w:t>share information and strengthen access to protection mechanisms, relevant trainings (such as for digital safety), provid</w:t>
            </w:r>
            <w:r w:rsidR="00E80D2F">
              <w:rPr>
                <w:rStyle w:val="cf01"/>
              </w:rPr>
              <w:t>ing</w:t>
            </w:r>
            <w:r w:rsidR="00630EBA">
              <w:rPr>
                <w:rStyle w:val="cf01"/>
              </w:rPr>
              <w:t xml:space="preserve"> a space for activists to explore the challenges of feminist activism and supporting activists and organizations to embed self and collective care and protection in their work</w:t>
            </w:r>
            <w:r w:rsidR="00E80D2F">
              <w:rPr>
                <w:rStyle w:val="cf01"/>
              </w:rPr>
              <w:t>.</w:t>
            </w:r>
          </w:p>
          <w:p w14:paraId="66E4EE19" w14:textId="68757581" w:rsidR="00F56CF4" w:rsidRDefault="00F56CF4" w:rsidP="009D5FC1">
            <w:pPr>
              <w:numPr>
                <w:ilvl w:val="0"/>
                <w:numId w:val="36"/>
              </w:numPr>
              <w:spacing w:after="0" w:line="276" w:lineRule="auto"/>
              <w:ind w:left="1410"/>
              <w:rPr>
                <w:rFonts w:cs="Calibri"/>
                <w:sz w:val="20"/>
                <w:szCs w:val="20"/>
              </w:rPr>
            </w:pPr>
            <w:r>
              <w:rPr>
                <w:rFonts w:cs="Calibri"/>
                <w:b/>
                <w:bCs/>
                <w:sz w:val="20"/>
                <w:szCs w:val="20"/>
              </w:rPr>
              <w:t>Facilitate skill sharing and capacity strengthening:</w:t>
            </w:r>
            <w:r>
              <w:rPr>
                <w:rFonts w:cs="Calibri"/>
                <w:sz w:val="20"/>
                <w:szCs w:val="20"/>
              </w:rPr>
              <w:t xml:space="preserve"> The platform </w:t>
            </w:r>
            <w:r w:rsidR="00BA6C15">
              <w:rPr>
                <w:rFonts w:cs="Calibri"/>
                <w:sz w:val="20"/>
                <w:szCs w:val="20"/>
              </w:rPr>
              <w:t xml:space="preserve">will </w:t>
            </w:r>
            <w:r>
              <w:rPr>
                <w:rFonts w:cs="Calibri"/>
                <w:sz w:val="20"/>
                <w:szCs w:val="20"/>
              </w:rPr>
              <w:t xml:space="preserve">be a space for members to share their skills and expertise and strengthen the capacity of WROs to </w:t>
            </w:r>
            <w:r w:rsidR="00BA6C15">
              <w:rPr>
                <w:rFonts w:cs="Calibri"/>
                <w:sz w:val="20"/>
                <w:szCs w:val="20"/>
              </w:rPr>
              <w:t xml:space="preserve">enhance </w:t>
            </w:r>
            <w:r>
              <w:rPr>
                <w:rFonts w:cs="Calibri"/>
                <w:sz w:val="20"/>
                <w:szCs w:val="20"/>
              </w:rPr>
              <w:t xml:space="preserve">their advocacy and leadership on EVAWG including through </w:t>
            </w:r>
            <w:r w:rsidR="009A2A68">
              <w:rPr>
                <w:rFonts w:cs="Calibri"/>
                <w:sz w:val="20"/>
                <w:szCs w:val="20"/>
              </w:rPr>
              <w:t xml:space="preserve">dedicated learning sessions </w:t>
            </w:r>
            <w:r w:rsidR="003E4018">
              <w:rPr>
                <w:rFonts w:cs="Calibri"/>
                <w:sz w:val="20"/>
                <w:szCs w:val="20"/>
              </w:rPr>
              <w:t xml:space="preserve">(e.g. on </w:t>
            </w:r>
            <w:r w:rsidR="00430953">
              <w:rPr>
                <w:rFonts w:cs="Calibri"/>
                <w:sz w:val="20"/>
                <w:szCs w:val="20"/>
              </w:rPr>
              <w:t xml:space="preserve">VAWG data, accountability mechanisms, communications, technology and innovation to name a few) </w:t>
            </w:r>
            <w:r w:rsidR="003E4018">
              <w:rPr>
                <w:rFonts w:cs="Calibri"/>
                <w:sz w:val="20"/>
                <w:szCs w:val="20"/>
              </w:rPr>
              <w:t xml:space="preserve">and </w:t>
            </w:r>
            <w:r w:rsidR="004E5BEA">
              <w:rPr>
                <w:rFonts w:cs="Calibri"/>
                <w:sz w:val="20"/>
                <w:szCs w:val="20"/>
              </w:rPr>
              <w:t xml:space="preserve">facilitating </w:t>
            </w:r>
            <w:r>
              <w:rPr>
                <w:rFonts w:cs="Calibri"/>
                <w:sz w:val="20"/>
                <w:szCs w:val="20"/>
              </w:rPr>
              <w:t xml:space="preserve">cross-sectoral and intersectional </w:t>
            </w:r>
            <w:r w:rsidR="004E5BEA">
              <w:rPr>
                <w:rFonts w:cs="Calibri"/>
                <w:sz w:val="20"/>
                <w:szCs w:val="20"/>
              </w:rPr>
              <w:t xml:space="preserve">spaces </w:t>
            </w:r>
            <w:r>
              <w:rPr>
                <w:rFonts w:cs="Calibri"/>
                <w:sz w:val="20"/>
                <w:szCs w:val="20"/>
              </w:rPr>
              <w:t xml:space="preserve">to enable learning and cross-fertilization across diverse fields e.g., climate justice, digital rights, disability rights to name a few. </w:t>
            </w:r>
          </w:p>
          <w:p w14:paraId="778F2300" w14:textId="77777777" w:rsidR="00F56CF4" w:rsidRDefault="00F56CF4">
            <w:pPr>
              <w:rPr>
                <w:rFonts w:cs="Calibri"/>
                <w:sz w:val="20"/>
                <w:szCs w:val="20"/>
              </w:rPr>
            </w:pPr>
          </w:p>
          <w:p w14:paraId="493EA2BF" w14:textId="77777777" w:rsidR="00F56CF4" w:rsidRDefault="00F56CF4" w:rsidP="009D5FC1">
            <w:pPr>
              <w:pStyle w:val="ListParagraph"/>
              <w:numPr>
                <w:ilvl w:val="1"/>
                <w:numId w:val="28"/>
              </w:numPr>
              <w:spacing w:after="200" w:line="276" w:lineRule="auto"/>
              <w:jc w:val="both"/>
              <w:rPr>
                <w:rFonts w:cs="Calibri"/>
                <w:sz w:val="20"/>
                <w:szCs w:val="20"/>
                <w:u w:val="single"/>
              </w:rPr>
            </w:pPr>
            <w:r>
              <w:rPr>
                <w:rFonts w:cs="Calibri"/>
                <w:sz w:val="20"/>
                <w:szCs w:val="20"/>
                <w:u w:val="single"/>
              </w:rPr>
              <w:t>Key indicators of success within 2 years include:</w:t>
            </w:r>
          </w:p>
          <w:p w14:paraId="02F65B06" w14:textId="3797473D" w:rsidR="00F56CF4" w:rsidRDefault="00F56CF4" w:rsidP="009D5FC1">
            <w:pPr>
              <w:numPr>
                <w:ilvl w:val="0"/>
                <w:numId w:val="37"/>
              </w:numPr>
              <w:spacing w:after="0" w:line="276" w:lineRule="auto"/>
              <w:ind w:left="1770"/>
              <w:rPr>
                <w:rFonts w:cs="Calibri"/>
                <w:sz w:val="20"/>
                <w:szCs w:val="20"/>
              </w:rPr>
            </w:pPr>
            <w:r>
              <w:rPr>
                <w:rFonts w:cs="Calibri"/>
                <w:sz w:val="20"/>
                <w:szCs w:val="20"/>
              </w:rPr>
              <w:lastRenderedPageBreak/>
              <w:t>A more cohesive and coordinated global movement to EVAWG</w:t>
            </w:r>
            <w:r w:rsidR="00216127">
              <w:rPr>
                <w:rFonts w:cs="Calibri"/>
                <w:sz w:val="20"/>
                <w:szCs w:val="20"/>
              </w:rPr>
              <w:t>.</w:t>
            </w:r>
          </w:p>
          <w:p w14:paraId="400E9C4B" w14:textId="35280EFD" w:rsidR="00F56CF4" w:rsidRDefault="00F56CF4" w:rsidP="009D5FC1">
            <w:pPr>
              <w:numPr>
                <w:ilvl w:val="0"/>
                <w:numId w:val="37"/>
              </w:numPr>
              <w:spacing w:after="0" w:line="276" w:lineRule="auto"/>
              <w:ind w:left="1770"/>
              <w:rPr>
                <w:rFonts w:cs="Calibri"/>
                <w:sz w:val="20"/>
                <w:szCs w:val="20"/>
              </w:rPr>
            </w:pPr>
            <w:r>
              <w:rPr>
                <w:rStyle w:val="cf01"/>
              </w:rPr>
              <w:t>Number of coalitions, networks and organization</w:t>
            </w:r>
            <w:r w:rsidR="00430953">
              <w:rPr>
                <w:rStyle w:val="cf01"/>
              </w:rPr>
              <w:t>s</w:t>
            </w:r>
            <w:r>
              <w:rPr>
                <w:rStyle w:val="cf01"/>
              </w:rPr>
              <w:t xml:space="preserve"> that become members of the ACT CSO Platform </w:t>
            </w:r>
            <w:r w:rsidR="00430953">
              <w:rPr>
                <w:rStyle w:val="cf01"/>
              </w:rPr>
              <w:t>on EVAWG</w:t>
            </w:r>
            <w:r>
              <w:rPr>
                <w:rStyle w:val="cf01"/>
              </w:rPr>
              <w:t xml:space="preserve"> and actively collaborate in the space.</w:t>
            </w:r>
          </w:p>
          <w:p w14:paraId="0B8EBC0C" w14:textId="276E5860" w:rsidR="00F56CF4" w:rsidRDefault="00F56CF4" w:rsidP="009D5FC1">
            <w:pPr>
              <w:numPr>
                <w:ilvl w:val="0"/>
                <w:numId w:val="37"/>
              </w:numPr>
              <w:spacing w:after="0" w:line="276" w:lineRule="auto"/>
              <w:ind w:left="1770"/>
              <w:rPr>
                <w:rFonts w:cs="Calibri"/>
                <w:sz w:val="20"/>
                <w:szCs w:val="20"/>
              </w:rPr>
            </w:pPr>
            <w:r>
              <w:rPr>
                <w:rFonts w:cs="Calibri"/>
                <w:sz w:val="20"/>
                <w:szCs w:val="20"/>
              </w:rPr>
              <w:t>Number of spaces created for feminist and women’s rights organizations to come together to, share knowledge and learning</w:t>
            </w:r>
            <w:r w:rsidR="00430953">
              <w:rPr>
                <w:rFonts w:cs="Calibri"/>
                <w:sz w:val="20"/>
                <w:szCs w:val="20"/>
              </w:rPr>
              <w:t>, to exchange on policy advocacy priorities</w:t>
            </w:r>
            <w:r>
              <w:rPr>
                <w:rFonts w:cs="Calibri"/>
                <w:sz w:val="20"/>
                <w:szCs w:val="20"/>
              </w:rPr>
              <w:t xml:space="preserve"> and</w:t>
            </w:r>
            <w:r w:rsidR="00430953">
              <w:rPr>
                <w:rFonts w:cs="Calibri"/>
                <w:sz w:val="20"/>
                <w:szCs w:val="20"/>
              </w:rPr>
              <w:t xml:space="preserve"> to</w:t>
            </w:r>
            <w:r>
              <w:rPr>
                <w:rFonts w:cs="Calibri"/>
                <w:sz w:val="20"/>
                <w:szCs w:val="20"/>
              </w:rPr>
              <w:t xml:space="preserve"> build upon self-care practices and ways of working.</w:t>
            </w:r>
          </w:p>
          <w:p w14:paraId="53871F9F" w14:textId="56730D22" w:rsidR="008D09F3" w:rsidRPr="008D09F3" w:rsidRDefault="008D09F3" w:rsidP="008D09F3">
            <w:pPr>
              <w:numPr>
                <w:ilvl w:val="0"/>
                <w:numId w:val="37"/>
              </w:numPr>
              <w:spacing w:after="0" w:line="276" w:lineRule="auto"/>
              <w:ind w:left="1770"/>
              <w:rPr>
                <w:rFonts w:cs="Calibri"/>
                <w:sz w:val="20"/>
                <w:szCs w:val="20"/>
              </w:rPr>
            </w:pPr>
            <w:r w:rsidRPr="00216127">
              <w:rPr>
                <w:rFonts w:cs="Calibri"/>
                <w:sz w:val="20"/>
                <w:szCs w:val="20"/>
              </w:rPr>
              <w:t>Number of civil society organizations that have strengthened capacity to exercise their leadership role towards EVAWG.</w:t>
            </w:r>
          </w:p>
          <w:p w14:paraId="4FF48DB9" w14:textId="2727A846" w:rsidR="00F56CF4" w:rsidRDefault="00F56CF4" w:rsidP="009D5FC1">
            <w:pPr>
              <w:pStyle w:val="ListParagraph"/>
              <w:numPr>
                <w:ilvl w:val="0"/>
                <w:numId w:val="37"/>
              </w:numPr>
              <w:spacing w:after="200" w:line="276" w:lineRule="auto"/>
              <w:ind w:left="1770"/>
              <w:rPr>
                <w:rFonts w:cs="Times New Roman"/>
              </w:rPr>
            </w:pPr>
            <w:r>
              <w:rPr>
                <w:rStyle w:val="cf01"/>
              </w:rPr>
              <w:t>Number of organizations representing diverse and intersecting sectors of women's rights organization engaged and/or number of intersecting sectors engaged in the ACT Global CSO platform</w:t>
            </w:r>
            <w:r w:rsidR="00E228C9">
              <w:rPr>
                <w:rStyle w:val="cf01"/>
              </w:rPr>
              <w:t xml:space="preserve"> on EVAWG.</w:t>
            </w:r>
          </w:p>
          <w:p w14:paraId="73EDC48D" w14:textId="77777777" w:rsidR="00F56CF4" w:rsidRDefault="00F56CF4">
            <w:pPr>
              <w:pStyle w:val="ListParagraph"/>
              <w:spacing w:after="0"/>
              <w:rPr>
                <w:rFonts w:cs="Calibri"/>
                <w:sz w:val="20"/>
                <w:szCs w:val="20"/>
                <w:u w:val="single"/>
              </w:rPr>
            </w:pPr>
          </w:p>
          <w:p w14:paraId="2303E460" w14:textId="77777777" w:rsidR="00B33FC1" w:rsidRPr="008111E2" w:rsidRDefault="00B33FC1" w:rsidP="008111E2">
            <w:pPr>
              <w:spacing w:after="0"/>
              <w:rPr>
                <w:rFonts w:cs="Calibri"/>
                <w:sz w:val="20"/>
                <w:szCs w:val="20"/>
                <w:u w:val="single"/>
              </w:rPr>
            </w:pPr>
          </w:p>
          <w:p w14:paraId="77EAB9A9" w14:textId="77777777" w:rsidR="006205F1" w:rsidRPr="00751297" w:rsidRDefault="00FB6BCC" w:rsidP="00751297">
            <w:pPr>
              <w:rPr>
                <w:rFonts w:cs="Calibri"/>
                <w:b/>
                <w:bCs/>
                <w:sz w:val="20"/>
                <w:szCs w:val="20"/>
              </w:rPr>
            </w:pPr>
            <w:r w:rsidRPr="008111E2">
              <w:rPr>
                <w:rFonts w:cs="Calibri"/>
                <w:b/>
                <w:bCs/>
                <w:sz w:val="20"/>
                <w:szCs w:val="20"/>
                <w:u w:val="single"/>
              </w:rPr>
              <w:t>Action Area</w:t>
            </w:r>
            <w:r w:rsidR="008850B6" w:rsidRPr="008111E2">
              <w:rPr>
                <w:rFonts w:cs="Calibri"/>
                <w:b/>
                <w:bCs/>
                <w:sz w:val="20"/>
                <w:szCs w:val="20"/>
                <w:u w:val="single"/>
              </w:rPr>
              <w:t xml:space="preserve"> 2:</w:t>
            </w:r>
            <w:r w:rsidRPr="00751297">
              <w:rPr>
                <w:rFonts w:cs="Calibri"/>
                <w:b/>
                <w:bCs/>
                <w:sz w:val="20"/>
                <w:szCs w:val="20"/>
              </w:rPr>
              <w:t xml:space="preserve"> </w:t>
            </w:r>
            <w:r w:rsidR="006205F1" w:rsidRPr="00751297">
              <w:rPr>
                <w:rFonts w:cs="Calibri"/>
                <w:b/>
                <w:bCs/>
                <w:sz w:val="20"/>
                <w:szCs w:val="20"/>
              </w:rPr>
              <w:t xml:space="preserve">Strengthen advocacy and campaigning to influence policymaking on </w:t>
            </w:r>
            <w:proofErr w:type="gramStart"/>
            <w:r w:rsidR="006205F1" w:rsidRPr="00751297">
              <w:rPr>
                <w:rFonts w:cs="Calibri"/>
                <w:b/>
                <w:bCs/>
                <w:sz w:val="20"/>
                <w:szCs w:val="20"/>
              </w:rPr>
              <w:t>EVAW</w:t>
            </w:r>
            <w:proofErr w:type="gramEnd"/>
          </w:p>
          <w:p w14:paraId="7EEE1A19" w14:textId="32C01174" w:rsidR="00C00D67" w:rsidRPr="000D1A9D" w:rsidRDefault="001E32C3" w:rsidP="000D1A9D">
            <w:pPr>
              <w:rPr>
                <w:rFonts w:cs="Calibri"/>
                <w:b/>
                <w:bCs/>
                <w:sz w:val="20"/>
                <w:szCs w:val="20"/>
              </w:rPr>
            </w:pPr>
            <w:r>
              <w:rPr>
                <w:rFonts w:cs="Calibri"/>
                <w:b/>
                <w:bCs/>
                <w:sz w:val="20"/>
                <w:szCs w:val="20"/>
              </w:rPr>
              <w:t xml:space="preserve">Max budget: </w:t>
            </w:r>
            <w:r w:rsidR="005712AB">
              <w:rPr>
                <w:rFonts w:cs="Calibri"/>
                <w:b/>
                <w:bCs/>
                <w:sz w:val="20"/>
                <w:szCs w:val="20"/>
              </w:rPr>
              <w:t>55</w:t>
            </w:r>
            <w:r w:rsidR="00D06294">
              <w:rPr>
                <w:rFonts w:cs="Calibri"/>
                <w:b/>
                <w:bCs/>
                <w:sz w:val="20"/>
                <w:szCs w:val="20"/>
              </w:rPr>
              <w:t>0,000 USD</w:t>
            </w:r>
          </w:p>
          <w:p w14:paraId="451E8A18" w14:textId="77777777" w:rsidR="00C00D67" w:rsidRDefault="00C00D67">
            <w:pPr>
              <w:pStyle w:val="ListParagraph"/>
              <w:spacing w:after="0"/>
              <w:rPr>
                <w:rFonts w:cs="Calibri"/>
                <w:sz w:val="20"/>
                <w:szCs w:val="20"/>
                <w:u w:val="single"/>
              </w:rPr>
            </w:pPr>
          </w:p>
          <w:p w14:paraId="518F6DB4" w14:textId="7C622671" w:rsidR="00571C7C" w:rsidRDefault="009B484E" w:rsidP="00571C7C">
            <w:pPr>
              <w:spacing w:after="0" w:line="276" w:lineRule="auto"/>
              <w:ind w:left="360"/>
              <w:rPr>
                <w:rFonts w:cs="Calibri"/>
                <w:sz w:val="20"/>
                <w:szCs w:val="20"/>
              </w:rPr>
            </w:pPr>
            <w:r w:rsidRPr="00571C7C">
              <w:rPr>
                <w:rFonts w:cs="Calibri"/>
                <w:sz w:val="20"/>
                <w:szCs w:val="20"/>
              </w:rPr>
              <w:t xml:space="preserve">This Action Area </w:t>
            </w:r>
            <w:r w:rsidR="00E401F9">
              <w:rPr>
                <w:rFonts w:cs="Calibri"/>
                <w:sz w:val="20"/>
                <w:szCs w:val="20"/>
              </w:rPr>
              <w:t>is focused on the development and implementation of a shared advocacy agenda to increase momentum on ending violence against women and girls</w:t>
            </w:r>
            <w:r w:rsidR="00FD3DAA">
              <w:rPr>
                <w:rFonts w:cs="Calibri"/>
                <w:sz w:val="20"/>
                <w:szCs w:val="20"/>
              </w:rPr>
              <w:t xml:space="preserve"> and amplify the advocacy priorities of women’s rights movements in global advocacy spaces. </w:t>
            </w:r>
            <w:r w:rsidR="0009552D">
              <w:rPr>
                <w:rFonts w:cs="Calibri"/>
                <w:sz w:val="20"/>
                <w:szCs w:val="20"/>
              </w:rPr>
              <w:t xml:space="preserve">The organization/consortia will work with UN Women and the ACT CSO Platform to </w:t>
            </w:r>
            <w:r w:rsidR="00BA6484">
              <w:rPr>
                <w:rFonts w:cs="Calibri"/>
                <w:sz w:val="20"/>
                <w:szCs w:val="20"/>
              </w:rPr>
              <w:t>coordinate and implement EVAWG advocacy and communications strategies</w:t>
            </w:r>
            <w:proofErr w:type="gramStart"/>
            <w:r w:rsidR="00BA6484">
              <w:rPr>
                <w:rFonts w:cs="Calibri"/>
                <w:sz w:val="20"/>
                <w:szCs w:val="20"/>
              </w:rPr>
              <w:t xml:space="preserve">. </w:t>
            </w:r>
            <w:r w:rsidR="00CD1900" w:rsidRPr="00571C7C">
              <w:rPr>
                <w:rFonts w:cs="Calibri"/>
                <w:sz w:val="20"/>
                <w:szCs w:val="20"/>
              </w:rPr>
              <w:t>;</w:t>
            </w:r>
            <w:proofErr w:type="gramEnd"/>
            <w:r w:rsidR="00F56CF4" w:rsidRPr="00571C7C">
              <w:rPr>
                <w:rFonts w:cs="Calibri"/>
                <w:sz w:val="20"/>
                <w:szCs w:val="20"/>
              </w:rPr>
              <w:t xml:space="preserve">. This includes: </w:t>
            </w:r>
          </w:p>
          <w:p w14:paraId="2A6B1B47" w14:textId="77777777" w:rsidR="00571C7C" w:rsidRDefault="00571C7C" w:rsidP="00571C7C">
            <w:pPr>
              <w:spacing w:after="0" w:line="276" w:lineRule="auto"/>
              <w:ind w:left="360"/>
              <w:rPr>
                <w:rFonts w:cs="Calibri"/>
                <w:sz w:val="20"/>
                <w:szCs w:val="20"/>
              </w:rPr>
            </w:pPr>
          </w:p>
          <w:p w14:paraId="50A14161" w14:textId="4D8FEB6B" w:rsidR="00F56CF4" w:rsidRDefault="00F56CF4" w:rsidP="00571C7C">
            <w:pPr>
              <w:numPr>
                <w:ilvl w:val="0"/>
                <w:numId w:val="36"/>
              </w:numPr>
              <w:spacing w:after="0" w:line="276" w:lineRule="auto"/>
              <w:ind w:left="1410"/>
              <w:rPr>
                <w:rFonts w:cs="Calibri"/>
                <w:sz w:val="20"/>
                <w:szCs w:val="20"/>
              </w:rPr>
            </w:pPr>
            <w:r w:rsidRPr="00571C7C">
              <w:rPr>
                <w:rFonts w:cs="Calibri"/>
                <w:b/>
                <w:bCs/>
                <w:sz w:val="20"/>
                <w:szCs w:val="20"/>
              </w:rPr>
              <w:t>Developing</w:t>
            </w:r>
            <w:r>
              <w:rPr>
                <w:rFonts w:cs="Calibri"/>
                <w:b/>
                <w:bCs/>
                <w:sz w:val="20"/>
                <w:szCs w:val="20"/>
              </w:rPr>
              <w:t xml:space="preserve"> a shared advocacy agenda </w:t>
            </w:r>
            <w:r w:rsidR="00591FD8">
              <w:rPr>
                <w:rFonts w:cs="Calibri"/>
                <w:b/>
                <w:bCs/>
                <w:sz w:val="20"/>
                <w:szCs w:val="20"/>
              </w:rPr>
              <w:t>through inclusive processes</w:t>
            </w:r>
            <w:r w:rsidR="001B3E5D">
              <w:rPr>
                <w:rFonts w:cs="Calibri"/>
                <w:b/>
                <w:bCs/>
                <w:sz w:val="20"/>
                <w:szCs w:val="20"/>
              </w:rPr>
              <w:t xml:space="preserve"> to</w:t>
            </w:r>
            <w:r>
              <w:rPr>
                <w:rFonts w:cs="Calibri"/>
                <w:sz w:val="20"/>
                <w:szCs w:val="20"/>
              </w:rPr>
              <w:t xml:space="preserve"> agree</w:t>
            </w:r>
            <w:r w:rsidR="001B3E5D">
              <w:rPr>
                <w:rFonts w:cs="Calibri"/>
                <w:sz w:val="20"/>
                <w:szCs w:val="20"/>
              </w:rPr>
              <w:t xml:space="preserve"> advocacy asks and</w:t>
            </w:r>
            <w:r>
              <w:rPr>
                <w:rFonts w:cs="Calibri"/>
                <w:sz w:val="20"/>
                <w:szCs w:val="20"/>
              </w:rPr>
              <w:t xml:space="preserve"> messaging at global and regional levels to </w:t>
            </w:r>
            <w:r w:rsidR="00877FE7">
              <w:rPr>
                <w:rFonts w:cs="Calibri"/>
                <w:sz w:val="20"/>
                <w:szCs w:val="20"/>
              </w:rPr>
              <w:t xml:space="preserve">influence </w:t>
            </w:r>
            <w:r>
              <w:rPr>
                <w:rFonts w:cs="Calibri"/>
                <w:sz w:val="20"/>
                <w:szCs w:val="20"/>
              </w:rPr>
              <w:t>policy and legislative change, and institutional practices related to EVAWG</w:t>
            </w:r>
            <w:r w:rsidR="00877FE7">
              <w:rPr>
                <w:rFonts w:cs="Calibri"/>
                <w:sz w:val="20"/>
                <w:szCs w:val="20"/>
              </w:rPr>
              <w:t xml:space="preserve"> as well as to mobilize resources for the EVAW field.</w:t>
            </w:r>
            <w:r>
              <w:rPr>
                <w:rFonts w:cs="Calibri"/>
                <w:sz w:val="20"/>
                <w:szCs w:val="20"/>
              </w:rPr>
              <w:t xml:space="preserve"> </w:t>
            </w:r>
          </w:p>
          <w:p w14:paraId="5556034C" w14:textId="573D0E05" w:rsidR="00F56CF4" w:rsidRDefault="00F56CF4" w:rsidP="009D5FC1">
            <w:pPr>
              <w:numPr>
                <w:ilvl w:val="0"/>
                <w:numId w:val="36"/>
              </w:numPr>
              <w:spacing w:after="0" w:line="276" w:lineRule="auto"/>
              <w:ind w:left="1410"/>
              <w:rPr>
                <w:rFonts w:cs="Calibri"/>
                <w:b/>
                <w:bCs/>
                <w:sz w:val="20"/>
                <w:szCs w:val="20"/>
              </w:rPr>
            </w:pPr>
            <w:r>
              <w:rPr>
                <w:rFonts w:cs="Calibri"/>
                <w:b/>
                <w:bCs/>
                <w:sz w:val="20"/>
                <w:szCs w:val="20"/>
              </w:rPr>
              <w:t>Developing</w:t>
            </w:r>
            <w:r>
              <w:rPr>
                <w:rFonts w:cs="Calibri"/>
                <w:b/>
                <w:sz w:val="20"/>
                <w:szCs w:val="20"/>
              </w:rPr>
              <w:t xml:space="preserve"> a road map/action plan</w:t>
            </w:r>
            <w:r w:rsidR="006C297A">
              <w:rPr>
                <w:rFonts w:cs="Calibri"/>
                <w:b/>
                <w:sz w:val="20"/>
                <w:szCs w:val="20"/>
              </w:rPr>
              <w:t>,</w:t>
            </w:r>
            <w:r>
              <w:rPr>
                <w:rFonts w:cs="Calibri"/>
                <w:b/>
                <w:sz w:val="20"/>
                <w:szCs w:val="20"/>
              </w:rPr>
              <w:t xml:space="preserve"> </w:t>
            </w:r>
            <w:r>
              <w:rPr>
                <w:rFonts w:cs="Calibri"/>
                <w:sz w:val="20"/>
                <w:szCs w:val="20"/>
              </w:rPr>
              <w:t xml:space="preserve">identifying key advocacy strategies, </w:t>
            </w:r>
            <w:r w:rsidR="007775D6">
              <w:rPr>
                <w:rFonts w:cs="Calibri"/>
                <w:sz w:val="20"/>
                <w:szCs w:val="20"/>
              </w:rPr>
              <w:t xml:space="preserve">carrying out </w:t>
            </w:r>
            <w:r w:rsidR="004D68AE" w:rsidRPr="004D68AE">
              <w:rPr>
                <w:rFonts w:ascii="Segoe UI" w:hAnsi="Segoe UI" w:cs="Segoe UI"/>
                <w:sz w:val="18"/>
                <w:szCs w:val="18"/>
                <w:shd w:val="clear" w:color="auto" w:fill="FFFFFF"/>
              </w:rPr>
              <w:t>consensus building around key priorities, messages, and actions;</w:t>
            </w:r>
            <w:r w:rsidR="004D68AE">
              <w:rPr>
                <w:rFonts w:ascii="Segoe UI" w:hAnsi="Segoe UI" w:cs="Segoe UI"/>
                <w:sz w:val="18"/>
                <w:szCs w:val="18"/>
                <w:shd w:val="clear" w:color="auto" w:fill="FFFFFF"/>
              </w:rPr>
              <w:t xml:space="preserve"> </w:t>
            </w:r>
            <w:r w:rsidR="00174F8F" w:rsidRPr="00174F8F">
              <w:rPr>
                <w:rFonts w:ascii="Segoe UI" w:hAnsi="Segoe UI" w:cs="Segoe UI"/>
                <w:sz w:val="18"/>
                <w:szCs w:val="18"/>
                <w:shd w:val="clear" w:color="auto" w:fill="FFFFFF"/>
              </w:rPr>
              <w:t>develop</w:t>
            </w:r>
            <w:r w:rsidR="00E708F4">
              <w:rPr>
                <w:rFonts w:ascii="Segoe UI" w:hAnsi="Segoe UI" w:cs="Segoe UI"/>
                <w:sz w:val="18"/>
                <w:szCs w:val="18"/>
                <w:shd w:val="clear" w:color="auto" w:fill="FFFFFF"/>
              </w:rPr>
              <w:t>ing</w:t>
            </w:r>
            <w:r w:rsidR="00174F8F" w:rsidRPr="00174F8F">
              <w:rPr>
                <w:rFonts w:ascii="Segoe UI" w:hAnsi="Segoe UI" w:cs="Segoe UI"/>
                <w:sz w:val="18"/>
                <w:szCs w:val="18"/>
                <w:shd w:val="clear" w:color="auto" w:fill="FFFFFF"/>
              </w:rPr>
              <w:t xml:space="preserve"> expert papers, shadow reports, policy advocacy papers, </w:t>
            </w:r>
            <w:r w:rsidR="00E913BA" w:rsidRPr="00E913BA">
              <w:rPr>
                <w:rFonts w:ascii="Segoe UI" w:hAnsi="Segoe UI" w:cs="Segoe UI"/>
                <w:sz w:val="18"/>
                <w:szCs w:val="18"/>
                <w:shd w:val="clear" w:color="auto" w:fill="FFFFFF"/>
              </w:rPr>
              <w:t>engagement and lobbying of decision makers</w:t>
            </w:r>
            <w:r w:rsidR="00E913BA">
              <w:rPr>
                <w:rFonts w:ascii="Segoe UI" w:hAnsi="Segoe UI" w:cs="Segoe UI"/>
                <w:sz w:val="18"/>
                <w:szCs w:val="18"/>
                <w:shd w:val="clear" w:color="auto" w:fill="FFFFFF"/>
              </w:rPr>
              <w:t xml:space="preserve">, development of joint statements, </w:t>
            </w:r>
            <w:r w:rsidR="0083441C">
              <w:rPr>
                <w:rFonts w:ascii="Segoe UI" w:hAnsi="Segoe UI" w:cs="Segoe UI"/>
                <w:sz w:val="18"/>
                <w:szCs w:val="18"/>
                <w:shd w:val="clear" w:color="auto" w:fill="FFFFFF"/>
              </w:rPr>
              <w:t xml:space="preserve">as well as </w:t>
            </w:r>
            <w:r w:rsidR="00174F8F">
              <w:rPr>
                <w:rFonts w:ascii="Segoe UI" w:hAnsi="Segoe UI" w:cs="Segoe UI"/>
                <w:sz w:val="18"/>
                <w:szCs w:val="18"/>
                <w:shd w:val="clear" w:color="auto" w:fill="FFFFFF"/>
              </w:rPr>
              <w:t xml:space="preserve">advocacy strategies for </w:t>
            </w:r>
            <w:r>
              <w:rPr>
                <w:rFonts w:cs="Calibri"/>
                <w:sz w:val="20"/>
                <w:szCs w:val="20"/>
              </w:rPr>
              <w:t xml:space="preserve">key moments, and events including global and regional intergovernmental and policymaking fora amongst others. This should be anchored around the Beijing+30 review process and should be developed in a participatory, </w:t>
            </w:r>
            <w:proofErr w:type="gramStart"/>
            <w:r>
              <w:rPr>
                <w:rFonts w:cs="Calibri"/>
                <w:sz w:val="20"/>
                <w:szCs w:val="20"/>
              </w:rPr>
              <w:t>collaborative</w:t>
            </w:r>
            <w:proofErr w:type="gramEnd"/>
            <w:r>
              <w:rPr>
                <w:rFonts w:cs="Calibri"/>
                <w:sz w:val="20"/>
                <w:szCs w:val="20"/>
              </w:rPr>
              <w:t xml:space="preserve"> and inclusive manner with member organizations of the ACT CSO Platform. Key advocacy moments could </w:t>
            </w:r>
            <w:proofErr w:type="gramStart"/>
            <w:r>
              <w:rPr>
                <w:rFonts w:cs="Calibri"/>
                <w:sz w:val="20"/>
                <w:szCs w:val="20"/>
              </w:rPr>
              <w:t>include;</w:t>
            </w:r>
            <w:proofErr w:type="gramEnd"/>
            <w:r>
              <w:rPr>
                <w:rFonts w:cs="Calibri"/>
                <w:sz w:val="20"/>
                <w:szCs w:val="20"/>
              </w:rPr>
              <w:t xml:space="preserve"> </w:t>
            </w:r>
            <w:r w:rsidR="00F002AB">
              <w:rPr>
                <w:rFonts w:cs="Calibri"/>
                <w:sz w:val="20"/>
                <w:szCs w:val="20"/>
              </w:rPr>
              <w:t xml:space="preserve">International Day for the Elimination of EVAWG, AWID 2024, </w:t>
            </w:r>
            <w:r>
              <w:rPr>
                <w:rFonts w:cs="Calibri"/>
                <w:sz w:val="20"/>
                <w:szCs w:val="20"/>
              </w:rPr>
              <w:t>CSW69/Beijing+ 30, Financing for Development</w:t>
            </w:r>
            <w:r w:rsidR="0046514E">
              <w:rPr>
                <w:rFonts w:cs="Calibri"/>
                <w:sz w:val="20"/>
                <w:szCs w:val="20"/>
              </w:rPr>
              <w:t xml:space="preserve"> 2025</w:t>
            </w:r>
            <w:r>
              <w:rPr>
                <w:rFonts w:cs="Calibri"/>
                <w:sz w:val="20"/>
                <w:szCs w:val="20"/>
              </w:rPr>
              <w:t xml:space="preserve">, the High Level Political Forum and UNGA80), </w:t>
            </w:r>
            <w:r>
              <w:rPr>
                <w:rFonts w:cs="Calibri"/>
                <w:b/>
                <w:bCs/>
                <w:sz w:val="20"/>
                <w:szCs w:val="20"/>
              </w:rPr>
              <w:t xml:space="preserve">the 2024 </w:t>
            </w:r>
            <w:r>
              <w:rPr>
                <w:rFonts w:cs="Calibri"/>
                <w:sz w:val="20"/>
                <w:szCs w:val="20"/>
              </w:rPr>
              <w:t xml:space="preserve">G20 Rio de Janeiro Summit, </w:t>
            </w:r>
            <w:r>
              <w:rPr>
                <w:rFonts w:cs="Calibri"/>
                <w:b/>
                <w:bCs/>
                <w:sz w:val="20"/>
                <w:szCs w:val="20"/>
              </w:rPr>
              <w:t>amongst others.</w:t>
            </w:r>
          </w:p>
          <w:p w14:paraId="0AB4F493" w14:textId="254AE3EC" w:rsidR="00B17EE6" w:rsidRDefault="00B17EE6" w:rsidP="009D5FC1">
            <w:pPr>
              <w:numPr>
                <w:ilvl w:val="0"/>
                <w:numId w:val="36"/>
              </w:numPr>
              <w:spacing w:after="0" w:line="276" w:lineRule="auto"/>
              <w:ind w:left="1410"/>
              <w:rPr>
                <w:rFonts w:cs="Calibri"/>
                <w:b/>
                <w:bCs/>
                <w:sz w:val="20"/>
                <w:szCs w:val="20"/>
              </w:rPr>
            </w:pPr>
            <w:r w:rsidRPr="009A2EC6">
              <w:rPr>
                <w:rFonts w:cs="Calibri"/>
                <w:b/>
                <w:bCs/>
                <w:sz w:val="20"/>
                <w:szCs w:val="20"/>
              </w:rPr>
              <w:t>Mobilize solidarity actions</w:t>
            </w:r>
            <w:r>
              <w:rPr>
                <w:rFonts w:cs="Calibri"/>
                <w:sz w:val="20"/>
                <w:szCs w:val="20"/>
              </w:rPr>
              <w:t xml:space="preserve"> in response to threats, crises, rollback in laws and policies or other opportunities related to EVAWG, including through developing joint statements</w:t>
            </w:r>
            <w:proofErr w:type="gramStart"/>
            <w:r>
              <w:rPr>
                <w:rFonts w:cs="Calibri"/>
                <w:sz w:val="20"/>
                <w:szCs w:val="20"/>
              </w:rPr>
              <w:t>, ,</w:t>
            </w:r>
            <w:proofErr w:type="gramEnd"/>
            <w:r>
              <w:rPr>
                <w:rFonts w:cs="Calibri"/>
                <w:sz w:val="20"/>
                <w:szCs w:val="20"/>
              </w:rPr>
              <w:t xml:space="preserve"> petitions on EVAWG</w:t>
            </w:r>
          </w:p>
          <w:p w14:paraId="5FC96B60" w14:textId="17D2FC09" w:rsidR="00F56CF4" w:rsidRDefault="00112915" w:rsidP="009D5FC1">
            <w:pPr>
              <w:numPr>
                <w:ilvl w:val="0"/>
                <w:numId w:val="36"/>
              </w:numPr>
              <w:spacing w:after="0" w:line="276" w:lineRule="auto"/>
              <w:ind w:left="1410"/>
              <w:rPr>
                <w:rFonts w:cs="Calibri"/>
                <w:sz w:val="20"/>
                <w:szCs w:val="20"/>
              </w:rPr>
            </w:pPr>
            <w:r>
              <w:rPr>
                <w:rFonts w:cs="Calibri"/>
                <w:b/>
                <w:bCs/>
                <w:sz w:val="20"/>
                <w:szCs w:val="20"/>
              </w:rPr>
              <w:t xml:space="preserve">Facilitating cross-sectoral collaboration </w:t>
            </w:r>
            <w:r w:rsidR="00822A6A">
              <w:rPr>
                <w:rFonts w:cs="Calibri"/>
                <w:b/>
                <w:bCs/>
                <w:sz w:val="20"/>
                <w:szCs w:val="20"/>
              </w:rPr>
              <w:t>and advocacy</w:t>
            </w:r>
            <w:r w:rsidR="00F56CF4">
              <w:rPr>
                <w:rFonts w:cs="Calibri"/>
                <w:b/>
                <w:sz w:val="20"/>
                <w:szCs w:val="20"/>
              </w:rPr>
              <w:t>:</w:t>
            </w:r>
            <w:r w:rsidR="00F56CF4">
              <w:rPr>
                <w:rFonts w:cs="Calibri"/>
                <w:sz w:val="20"/>
                <w:szCs w:val="20"/>
              </w:rPr>
              <w:t xml:space="preserve"> Forge strategic partnerships with organizations and relevant stakeholders, including across intersecting sectors, to advance the joint advocacy agenda. </w:t>
            </w:r>
          </w:p>
          <w:p w14:paraId="0032E643" w14:textId="77777777" w:rsidR="00CD1900" w:rsidRDefault="00CD1900" w:rsidP="00CD1900">
            <w:pPr>
              <w:numPr>
                <w:ilvl w:val="0"/>
                <w:numId w:val="36"/>
              </w:numPr>
              <w:spacing w:after="0" w:line="276" w:lineRule="auto"/>
              <w:ind w:left="1410"/>
              <w:rPr>
                <w:rFonts w:cs="Calibri"/>
                <w:sz w:val="20"/>
                <w:szCs w:val="20"/>
              </w:rPr>
            </w:pPr>
            <w:r>
              <w:rPr>
                <w:rFonts w:cs="Calibri"/>
                <w:b/>
                <w:sz w:val="20"/>
                <w:szCs w:val="20"/>
              </w:rPr>
              <w:t>Co-creating a comprehensive communication strategy in cooperation with UN Women</w:t>
            </w:r>
            <w:r>
              <w:rPr>
                <w:rFonts w:cs="Calibri"/>
                <w:sz w:val="20"/>
                <w:szCs w:val="20"/>
              </w:rPr>
              <w:t xml:space="preserve"> to engage relevant stakeholders and mobilize support for the joint advocacy agenda using innovative and strategic communication approaches. </w:t>
            </w:r>
          </w:p>
          <w:p w14:paraId="3BB845BF" w14:textId="1EE2A698" w:rsidR="00CD1900" w:rsidRDefault="00CD1900" w:rsidP="00CD1900">
            <w:pPr>
              <w:numPr>
                <w:ilvl w:val="0"/>
                <w:numId w:val="36"/>
              </w:numPr>
              <w:spacing w:after="0" w:line="276" w:lineRule="auto"/>
              <w:ind w:left="1410"/>
              <w:rPr>
                <w:rFonts w:cs="Calibri"/>
                <w:sz w:val="20"/>
                <w:szCs w:val="20"/>
              </w:rPr>
            </w:pPr>
            <w:r>
              <w:rPr>
                <w:rFonts w:cs="Calibri"/>
                <w:b/>
                <w:sz w:val="20"/>
                <w:szCs w:val="20"/>
              </w:rPr>
              <w:t>Developing</w:t>
            </w:r>
            <w:r>
              <w:rPr>
                <w:rFonts w:cs="Calibri"/>
                <w:b/>
                <w:bCs/>
                <w:sz w:val="20"/>
                <w:szCs w:val="20"/>
              </w:rPr>
              <w:t xml:space="preserve"> and disseminating </w:t>
            </w:r>
            <w:r w:rsidR="00455B8B">
              <w:rPr>
                <w:rFonts w:cs="Calibri"/>
                <w:b/>
                <w:bCs/>
                <w:sz w:val="20"/>
                <w:szCs w:val="20"/>
              </w:rPr>
              <w:t>policy advocacy campaigns</w:t>
            </w:r>
            <w:r w:rsidR="0066171C">
              <w:rPr>
                <w:rFonts w:cs="Calibri"/>
                <w:b/>
                <w:bCs/>
                <w:sz w:val="20"/>
                <w:szCs w:val="20"/>
              </w:rPr>
              <w:t xml:space="preserve">, </w:t>
            </w:r>
            <w:r>
              <w:rPr>
                <w:rFonts w:cs="Calibri"/>
                <w:b/>
                <w:bCs/>
                <w:sz w:val="20"/>
                <w:szCs w:val="20"/>
              </w:rPr>
              <w:t xml:space="preserve">communication and advocacy products and materials </w:t>
            </w:r>
            <w:r>
              <w:rPr>
                <w:rFonts w:cs="Calibri"/>
                <w:sz w:val="20"/>
                <w:szCs w:val="20"/>
              </w:rPr>
              <w:t>on specific advocacy priorities in cooperation with UN Women</w:t>
            </w:r>
          </w:p>
          <w:p w14:paraId="27588D14" w14:textId="21EBCF90" w:rsidR="00CD1900" w:rsidRDefault="00CD1900" w:rsidP="00CD1900">
            <w:pPr>
              <w:numPr>
                <w:ilvl w:val="0"/>
                <w:numId w:val="36"/>
              </w:numPr>
              <w:spacing w:after="0" w:line="276" w:lineRule="auto"/>
              <w:ind w:left="1410"/>
              <w:rPr>
                <w:rFonts w:cs="Calibri"/>
                <w:sz w:val="20"/>
                <w:szCs w:val="20"/>
              </w:rPr>
            </w:pPr>
            <w:r>
              <w:rPr>
                <w:rFonts w:cs="Calibri"/>
                <w:b/>
                <w:bCs/>
                <w:sz w:val="20"/>
                <w:szCs w:val="20"/>
              </w:rPr>
              <w:lastRenderedPageBreak/>
              <w:t>In partnership with UN Women providing communication support to members</w:t>
            </w:r>
            <w:r w:rsidR="0066171C">
              <w:rPr>
                <w:rFonts w:cs="Calibri"/>
                <w:b/>
                <w:bCs/>
                <w:sz w:val="20"/>
                <w:szCs w:val="20"/>
              </w:rPr>
              <w:t xml:space="preserve"> o</w:t>
            </w:r>
            <w:r w:rsidR="0066171C">
              <w:rPr>
                <w:rFonts w:cs="Calibri"/>
                <w:b/>
                <w:sz w:val="20"/>
                <w:szCs w:val="20"/>
              </w:rPr>
              <w:t xml:space="preserve">f the ACT CSO platform </w:t>
            </w:r>
            <w:r w:rsidR="000B359A">
              <w:rPr>
                <w:rFonts w:cs="Calibri"/>
                <w:b/>
                <w:sz w:val="20"/>
                <w:szCs w:val="20"/>
              </w:rPr>
              <w:t>on EVAWG</w:t>
            </w:r>
            <w:r w:rsidR="000B359A">
              <w:rPr>
                <w:rFonts w:cs="Calibri"/>
                <w:b/>
                <w:bCs/>
                <w:sz w:val="20"/>
                <w:szCs w:val="20"/>
              </w:rPr>
              <w:t xml:space="preserve"> to </w:t>
            </w:r>
            <w:r>
              <w:rPr>
                <w:rFonts w:cs="Calibri"/>
                <w:sz w:val="20"/>
                <w:szCs w:val="20"/>
              </w:rPr>
              <w:t xml:space="preserve">support members with communication training, and tools and </w:t>
            </w:r>
            <w:r w:rsidR="000B359A">
              <w:rPr>
                <w:rFonts w:cs="Calibri"/>
                <w:sz w:val="20"/>
                <w:szCs w:val="20"/>
              </w:rPr>
              <w:t xml:space="preserve">to </w:t>
            </w:r>
            <w:r>
              <w:rPr>
                <w:rFonts w:cs="Calibri"/>
                <w:sz w:val="20"/>
                <w:szCs w:val="20"/>
              </w:rPr>
              <w:t xml:space="preserve">help them design compelling advocacy messages and </w:t>
            </w:r>
            <w:r w:rsidR="000B359A">
              <w:rPr>
                <w:rFonts w:cs="Calibri"/>
                <w:sz w:val="20"/>
                <w:szCs w:val="20"/>
              </w:rPr>
              <w:t xml:space="preserve">adapt EVAWG </w:t>
            </w:r>
            <w:r>
              <w:rPr>
                <w:rFonts w:cs="Calibri"/>
                <w:sz w:val="20"/>
                <w:szCs w:val="20"/>
              </w:rPr>
              <w:t xml:space="preserve">campaigns to </w:t>
            </w:r>
            <w:r w:rsidR="000B359A">
              <w:rPr>
                <w:rFonts w:cs="Calibri"/>
                <w:sz w:val="20"/>
                <w:szCs w:val="20"/>
              </w:rPr>
              <w:t>their contexts.</w:t>
            </w:r>
            <w:r>
              <w:rPr>
                <w:rFonts w:cs="Calibri"/>
                <w:sz w:val="20"/>
                <w:szCs w:val="20"/>
              </w:rPr>
              <w:t xml:space="preserve"> </w:t>
            </w:r>
          </w:p>
          <w:p w14:paraId="3F3854B6" w14:textId="77777777" w:rsidR="00F56CF4" w:rsidRDefault="00F56CF4">
            <w:pPr>
              <w:spacing w:after="0"/>
              <w:rPr>
                <w:rFonts w:cs="Calibri"/>
                <w:sz w:val="20"/>
                <w:szCs w:val="20"/>
              </w:rPr>
            </w:pPr>
          </w:p>
          <w:p w14:paraId="6F1697E4" w14:textId="0C1A1AC3" w:rsidR="00F56CF4" w:rsidRDefault="006C7298" w:rsidP="00751297">
            <w:pPr>
              <w:pStyle w:val="ListParagraph"/>
              <w:spacing w:after="200" w:line="276" w:lineRule="auto"/>
              <w:ind w:left="1770"/>
              <w:jc w:val="both"/>
              <w:rPr>
                <w:rFonts w:cs="Calibri"/>
                <w:sz w:val="20"/>
                <w:szCs w:val="20"/>
                <w:u w:val="single"/>
              </w:rPr>
            </w:pPr>
            <w:r>
              <w:rPr>
                <w:rFonts w:cs="Calibri"/>
                <w:sz w:val="20"/>
                <w:szCs w:val="20"/>
                <w:u w:val="single"/>
              </w:rPr>
              <w:t xml:space="preserve">2.1.1 </w:t>
            </w:r>
            <w:r w:rsidR="00F56CF4">
              <w:rPr>
                <w:rFonts w:cs="Calibri"/>
                <w:sz w:val="20"/>
                <w:szCs w:val="20"/>
                <w:u w:val="single"/>
              </w:rPr>
              <w:t>Key indicators of success within 2 years include:</w:t>
            </w:r>
          </w:p>
          <w:p w14:paraId="50CDF47F" w14:textId="77777777" w:rsidR="00F56CF4" w:rsidRDefault="00F56CF4" w:rsidP="009D5FC1">
            <w:pPr>
              <w:numPr>
                <w:ilvl w:val="0"/>
                <w:numId w:val="38"/>
              </w:numPr>
              <w:spacing w:after="0" w:line="276" w:lineRule="auto"/>
              <w:ind w:left="1770"/>
              <w:rPr>
                <w:rFonts w:cs="Calibri"/>
                <w:sz w:val="20"/>
                <w:szCs w:val="20"/>
              </w:rPr>
            </w:pPr>
            <w:r>
              <w:rPr>
                <w:rFonts w:cs="Calibri"/>
                <w:sz w:val="20"/>
                <w:szCs w:val="20"/>
              </w:rPr>
              <w:t>A clear shared advocacy agenda on EVAWG with buy-in from women’s rights movements globally developed.</w:t>
            </w:r>
          </w:p>
          <w:p w14:paraId="082990EB" w14:textId="77777777" w:rsidR="00F56CF4" w:rsidRDefault="00F56CF4" w:rsidP="009D5FC1">
            <w:pPr>
              <w:numPr>
                <w:ilvl w:val="0"/>
                <w:numId w:val="38"/>
              </w:numPr>
              <w:spacing w:after="0" w:line="276" w:lineRule="auto"/>
              <w:ind w:left="1770"/>
              <w:rPr>
                <w:rFonts w:cs="Calibri"/>
                <w:sz w:val="20"/>
                <w:szCs w:val="20"/>
              </w:rPr>
            </w:pPr>
            <w:r>
              <w:rPr>
                <w:rFonts w:cs="Calibri"/>
                <w:sz w:val="20"/>
                <w:szCs w:val="20"/>
              </w:rPr>
              <w:t xml:space="preserve">2-year advocacy plan developed leveraging key strategic opportunities to </w:t>
            </w:r>
            <w:proofErr w:type="gramStart"/>
            <w:r>
              <w:rPr>
                <w:rFonts w:cs="Calibri"/>
                <w:sz w:val="20"/>
                <w:szCs w:val="20"/>
              </w:rPr>
              <w:t>advance  key</w:t>
            </w:r>
            <w:proofErr w:type="gramEnd"/>
            <w:r>
              <w:rPr>
                <w:rFonts w:cs="Calibri"/>
                <w:sz w:val="20"/>
                <w:szCs w:val="20"/>
              </w:rPr>
              <w:t xml:space="preserve"> advocacy priorities. </w:t>
            </w:r>
          </w:p>
          <w:p w14:paraId="3DA9469C" w14:textId="77777777" w:rsidR="00F56CF4" w:rsidRDefault="00F56CF4" w:rsidP="009D5FC1">
            <w:pPr>
              <w:numPr>
                <w:ilvl w:val="0"/>
                <w:numId w:val="38"/>
              </w:numPr>
              <w:spacing w:after="0" w:line="276" w:lineRule="auto"/>
              <w:ind w:left="1770"/>
              <w:rPr>
                <w:rFonts w:cs="Calibri"/>
                <w:sz w:val="20"/>
                <w:szCs w:val="20"/>
              </w:rPr>
            </w:pPr>
            <w:r>
              <w:rPr>
                <w:rFonts w:cs="Calibri"/>
                <w:sz w:val="20"/>
                <w:szCs w:val="20"/>
              </w:rPr>
              <w:t xml:space="preserve">Number of coordinated actions by women’s rights organizations/coalitions and multistakeholder partnerships at global and regional level to advocate jointly on EVAW.  </w:t>
            </w:r>
          </w:p>
          <w:p w14:paraId="7856E2B9" w14:textId="69DB6D52" w:rsidR="00924CE2" w:rsidRPr="00924CE2" w:rsidRDefault="00F56CF4" w:rsidP="00924CE2">
            <w:pPr>
              <w:numPr>
                <w:ilvl w:val="0"/>
                <w:numId w:val="38"/>
              </w:numPr>
              <w:spacing w:after="0" w:line="276" w:lineRule="auto"/>
              <w:ind w:left="1770"/>
              <w:rPr>
                <w:rFonts w:cs="Calibri"/>
                <w:sz w:val="20"/>
                <w:szCs w:val="20"/>
              </w:rPr>
            </w:pPr>
            <w:r>
              <w:rPr>
                <w:rFonts w:cs="Calibri"/>
                <w:sz w:val="20"/>
                <w:szCs w:val="20"/>
              </w:rPr>
              <w:t>Number of cross-sectorial alliances between ending violence against women (EVAW) experts and other sectors established and/or strengthened.</w:t>
            </w:r>
          </w:p>
          <w:p w14:paraId="122A027B" w14:textId="77777777" w:rsidR="00924CE2" w:rsidRDefault="00924CE2" w:rsidP="00924CE2">
            <w:pPr>
              <w:numPr>
                <w:ilvl w:val="0"/>
                <w:numId w:val="38"/>
              </w:numPr>
              <w:spacing w:after="0" w:line="276" w:lineRule="auto"/>
              <w:ind w:left="1770"/>
              <w:rPr>
                <w:rFonts w:cs="Calibri"/>
                <w:sz w:val="20"/>
                <w:szCs w:val="20"/>
              </w:rPr>
            </w:pPr>
            <w:r>
              <w:rPr>
                <w:rFonts w:cs="Calibri"/>
                <w:sz w:val="20"/>
                <w:szCs w:val="20"/>
              </w:rPr>
              <w:t xml:space="preserve">Number of advocacy and communication </w:t>
            </w:r>
            <w:proofErr w:type="gramStart"/>
            <w:r>
              <w:rPr>
                <w:rFonts w:cs="Calibri"/>
                <w:sz w:val="20"/>
                <w:szCs w:val="20"/>
              </w:rPr>
              <w:t>products  that</w:t>
            </w:r>
            <w:proofErr w:type="gramEnd"/>
            <w:r>
              <w:rPr>
                <w:rFonts w:cs="Calibri"/>
                <w:sz w:val="20"/>
                <w:szCs w:val="20"/>
              </w:rPr>
              <w:t xml:space="preserve"> create awareness and visibility for the EVAWG priorities developed.</w:t>
            </w:r>
          </w:p>
          <w:p w14:paraId="70ADF662" w14:textId="77777777" w:rsidR="00924CE2" w:rsidRDefault="00924CE2" w:rsidP="00924CE2">
            <w:pPr>
              <w:numPr>
                <w:ilvl w:val="0"/>
                <w:numId w:val="38"/>
              </w:numPr>
              <w:spacing w:after="0" w:line="276" w:lineRule="auto"/>
              <w:ind w:left="1770"/>
              <w:rPr>
                <w:rFonts w:cs="Calibri"/>
                <w:sz w:val="20"/>
                <w:szCs w:val="20"/>
              </w:rPr>
            </w:pPr>
            <w:r>
              <w:rPr>
                <w:rFonts w:cs="Calibri"/>
                <w:sz w:val="20"/>
                <w:szCs w:val="20"/>
              </w:rPr>
              <w:t xml:space="preserve">Number of advocacy-oriented knowledge products, briefs or policy papers produced and published in partnership with WROs and academia/research institutes at regional and/or global level. </w:t>
            </w:r>
          </w:p>
          <w:p w14:paraId="5CD1F54D" w14:textId="77777777" w:rsidR="00924CE2" w:rsidRDefault="00924CE2" w:rsidP="00924CE2">
            <w:pPr>
              <w:numPr>
                <w:ilvl w:val="0"/>
                <w:numId w:val="38"/>
              </w:numPr>
              <w:spacing w:after="0" w:line="276" w:lineRule="auto"/>
              <w:ind w:left="1770"/>
              <w:rPr>
                <w:rFonts w:cs="Calibri"/>
                <w:sz w:val="20"/>
                <w:szCs w:val="20"/>
              </w:rPr>
            </w:pPr>
            <w:r>
              <w:rPr>
                <w:rFonts w:cs="Calibri"/>
                <w:sz w:val="20"/>
                <w:szCs w:val="20"/>
              </w:rPr>
              <w:t>Number of global and regional normative and policy processes that have incorporated EVAW priorities/recommendations of CSO’s/women’s rights coalitions into their outcome documents, frameworks, policies.</w:t>
            </w:r>
          </w:p>
          <w:p w14:paraId="3676F4BB" w14:textId="0BE1DB7C" w:rsidR="00F56CF4" w:rsidRPr="00751297" w:rsidRDefault="00F56CF4" w:rsidP="00F0338C">
            <w:pPr>
              <w:spacing w:after="0" w:line="276" w:lineRule="auto"/>
              <w:rPr>
                <w:rFonts w:cs="Calibri"/>
                <w:sz w:val="20"/>
                <w:szCs w:val="20"/>
                <w:u w:val="single"/>
              </w:rPr>
            </w:pPr>
          </w:p>
          <w:p w14:paraId="39E51A59" w14:textId="77777777" w:rsidR="00F56CF4" w:rsidRDefault="00F56CF4">
            <w:pPr>
              <w:jc w:val="both"/>
              <w:rPr>
                <w:rFonts w:cs="Calibri"/>
                <w:sz w:val="20"/>
                <w:szCs w:val="20"/>
              </w:rPr>
            </w:pPr>
            <w:r>
              <w:rPr>
                <w:rFonts w:cs="Calibri"/>
                <w:sz w:val="20"/>
                <w:szCs w:val="20"/>
              </w:rPr>
              <w:t>Other key performance indicators may be defined in cooperation with the Responsible Party.</w:t>
            </w:r>
          </w:p>
          <w:p w14:paraId="2530A1CC" w14:textId="45E5AADD" w:rsidR="00F56CF4" w:rsidRDefault="00F56CF4">
            <w:pPr>
              <w:rPr>
                <w:sz w:val="20"/>
                <w:szCs w:val="20"/>
                <w:lang w:eastAsia="en-GB"/>
              </w:rPr>
            </w:pPr>
            <w:r>
              <w:rPr>
                <w:sz w:val="20"/>
                <w:szCs w:val="20"/>
                <w:lang w:eastAsia="en-GB"/>
              </w:rPr>
              <w:t>It is expected that interpretation (English/Spanish/French) will be provided by the responsible party for key meetings and process</w:t>
            </w:r>
            <w:r w:rsidR="00A9262F">
              <w:rPr>
                <w:sz w:val="20"/>
                <w:szCs w:val="20"/>
                <w:lang w:eastAsia="en-GB"/>
              </w:rPr>
              <w:t>es</w:t>
            </w:r>
            <w:r>
              <w:rPr>
                <w:sz w:val="20"/>
                <w:szCs w:val="20"/>
                <w:lang w:eastAsia="en-GB"/>
              </w:rPr>
              <w:t xml:space="preserve"> </w:t>
            </w:r>
            <w:r w:rsidR="00A9262F">
              <w:rPr>
                <w:sz w:val="20"/>
                <w:szCs w:val="20"/>
                <w:lang w:eastAsia="en-GB"/>
              </w:rPr>
              <w:t>under both Action Area 1 and Action Area 2</w:t>
            </w:r>
            <w:r>
              <w:rPr>
                <w:sz w:val="20"/>
                <w:szCs w:val="20"/>
                <w:lang w:eastAsia="en-GB"/>
              </w:rPr>
              <w:t xml:space="preserve"> to ensure inclusive engagement across regions.</w:t>
            </w:r>
          </w:p>
          <w:p w14:paraId="167AFC4B" w14:textId="04D409F1" w:rsidR="00100D9A" w:rsidRPr="00412E95" w:rsidRDefault="00100D9A" w:rsidP="00100D9A">
            <w:pPr>
              <w:spacing w:after="0" w:line="240" w:lineRule="auto"/>
              <w:rPr>
                <w:bCs/>
                <w:spacing w:val="-3"/>
                <w:sz w:val="20"/>
                <w:szCs w:val="20"/>
                <w:lang w:val="en-GB" w:eastAsia="en-GB"/>
              </w:rPr>
            </w:pPr>
            <w:r>
              <w:rPr>
                <w:bCs/>
                <w:spacing w:val="-3"/>
                <w:sz w:val="20"/>
                <w:szCs w:val="20"/>
                <w:lang w:val="en-GB" w:eastAsia="en-GB"/>
              </w:rPr>
              <w:t xml:space="preserve">Applicants are invited to submit proposals for one or </w:t>
            </w:r>
            <w:proofErr w:type="gramStart"/>
            <w:r>
              <w:rPr>
                <w:bCs/>
                <w:spacing w:val="-3"/>
                <w:sz w:val="20"/>
                <w:szCs w:val="20"/>
                <w:lang w:val="en-GB" w:eastAsia="en-GB"/>
              </w:rPr>
              <w:t>both of the action</w:t>
            </w:r>
            <w:proofErr w:type="gramEnd"/>
            <w:r>
              <w:rPr>
                <w:bCs/>
                <w:spacing w:val="-3"/>
                <w:sz w:val="20"/>
                <w:szCs w:val="20"/>
                <w:lang w:val="en-GB" w:eastAsia="en-GB"/>
              </w:rPr>
              <w:t xml:space="preserve"> areas outlined </w:t>
            </w:r>
            <w:r w:rsidR="000E6B51">
              <w:rPr>
                <w:bCs/>
                <w:spacing w:val="-3"/>
                <w:sz w:val="20"/>
                <w:szCs w:val="20"/>
                <w:lang w:val="en-GB" w:eastAsia="en-GB"/>
              </w:rPr>
              <w:t>above</w:t>
            </w:r>
            <w:r>
              <w:rPr>
                <w:bCs/>
                <w:spacing w:val="-3"/>
                <w:sz w:val="20"/>
                <w:szCs w:val="20"/>
                <w:lang w:val="en-GB" w:eastAsia="en-GB"/>
              </w:rPr>
              <w:t>.</w:t>
            </w:r>
          </w:p>
          <w:p w14:paraId="072D73E2" w14:textId="77777777" w:rsidR="00100D9A" w:rsidRPr="00412E95" w:rsidRDefault="00100D9A" w:rsidP="00100D9A">
            <w:pPr>
              <w:spacing w:after="0" w:line="240" w:lineRule="auto"/>
              <w:rPr>
                <w:bCs/>
                <w:spacing w:val="-3"/>
                <w:sz w:val="20"/>
                <w:szCs w:val="20"/>
                <w:lang w:val="en-GB" w:eastAsia="en-GB"/>
              </w:rPr>
            </w:pPr>
          </w:p>
          <w:p w14:paraId="75C36623" w14:textId="77777777" w:rsidR="00100D9A" w:rsidRPr="00D70944" w:rsidRDefault="00100D9A" w:rsidP="00100D9A">
            <w:pPr>
              <w:spacing w:after="0" w:line="240" w:lineRule="auto"/>
              <w:rPr>
                <w:bCs/>
                <w:spacing w:val="-3"/>
                <w:sz w:val="20"/>
                <w:szCs w:val="20"/>
                <w:lang w:val="en-GB" w:eastAsia="en-GB"/>
              </w:rPr>
            </w:pPr>
            <w:r w:rsidRPr="00D70944">
              <w:rPr>
                <w:bCs/>
                <w:spacing w:val="-3"/>
                <w:sz w:val="20"/>
                <w:szCs w:val="20"/>
                <w:lang w:val="en-GB" w:eastAsia="en-GB"/>
              </w:rPr>
              <w:t>Depending on the proposals received UN Women will, identify either:</w:t>
            </w:r>
          </w:p>
          <w:p w14:paraId="64324007" w14:textId="77777777" w:rsidR="00100D9A" w:rsidRDefault="00100D9A" w:rsidP="00100D9A">
            <w:pPr>
              <w:spacing w:after="0" w:line="240" w:lineRule="auto"/>
              <w:rPr>
                <w:bCs/>
                <w:spacing w:val="-3"/>
                <w:sz w:val="20"/>
                <w:szCs w:val="20"/>
                <w:lang w:val="en-GB" w:eastAsia="en-GB"/>
              </w:rPr>
            </w:pPr>
          </w:p>
          <w:p w14:paraId="76CF3B5C" w14:textId="40091EE6" w:rsidR="00100D9A" w:rsidRPr="003651AF" w:rsidRDefault="774DA9AA" w:rsidP="511406CE">
            <w:pPr>
              <w:pStyle w:val="ListParagraph"/>
              <w:numPr>
                <w:ilvl w:val="0"/>
                <w:numId w:val="42"/>
              </w:numPr>
              <w:spacing w:after="0" w:line="240" w:lineRule="auto"/>
              <w:rPr>
                <w:spacing w:val="-3"/>
                <w:sz w:val="20"/>
                <w:szCs w:val="20"/>
                <w:u w:val="single"/>
                <w:lang w:val="en-GB" w:eastAsia="en-GB"/>
              </w:rPr>
            </w:pPr>
            <w:r w:rsidRPr="511406CE">
              <w:rPr>
                <w:b/>
                <w:bCs/>
                <w:spacing w:val="-3"/>
                <w:sz w:val="20"/>
                <w:szCs w:val="20"/>
                <w:u w:val="single"/>
                <w:lang w:val="en-GB" w:eastAsia="en-GB"/>
              </w:rPr>
              <w:t xml:space="preserve">One </w:t>
            </w:r>
            <w:r w:rsidRPr="511406CE">
              <w:rPr>
                <w:b/>
                <w:bCs/>
                <w:spacing w:val="-3"/>
                <w:sz w:val="20"/>
                <w:szCs w:val="20"/>
                <w:lang w:val="en-GB" w:eastAsia="en-GB"/>
              </w:rPr>
              <w:t xml:space="preserve">responsible party for both action </w:t>
            </w:r>
            <w:proofErr w:type="gramStart"/>
            <w:r w:rsidRPr="511406CE">
              <w:rPr>
                <w:b/>
                <w:bCs/>
                <w:spacing w:val="-3"/>
                <w:sz w:val="20"/>
                <w:szCs w:val="20"/>
                <w:lang w:val="en-GB" w:eastAsia="en-GB"/>
              </w:rPr>
              <w:t>areas</w:t>
            </w:r>
            <w:r w:rsidRPr="511406CE">
              <w:rPr>
                <w:spacing w:val="-3"/>
                <w:sz w:val="20"/>
                <w:szCs w:val="20"/>
                <w:lang w:val="en-GB" w:eastAsia="en-GB"/>
              </w:rPr>
              <w:t xml:space="preserve">  which</w:t>
            </w:r>
            <w:proofErr w:type="gramEnd"/>
            <w:r w:rsidRPr="511406CE">
              <w:rPr>
                <w:spacing w:val="-3"/>
                <w:sz w:val="20"/>
                <w:szCs w:val="20"/>
                <w:lang w:val="en-GB" w:eastAsia="en-GB"/>
              </w:rPr>
              <w:t xml:space="preserve"> could </w:t>
            </w:r>
            <w:r w:rsidR="2DB9A4BB" w:rsidRPr="511406CE">
              <w:rPr>
                <w:spacing w:val="-3"/>
                <w:sz w:val="20"/>
                <w:szCs w:val="20"/>
                <w:lang w:val="en-GB" w:eastAsia="en-GB"/>
              </w:rPr>
              <w:t>either be</w:t>
            </w:r>
            <w:r w:rsidRPr="511406CE">
              <w:rPr>
                <w:spacing w:val="-3"/>
                <w:sz w:val="20"/>
                <w:szCs w:val="20"/>
                <w:lang w:val="en-GB" w:eastAsia="en-GB"/>
              </w:rPr>
              <w:t xml:space="preserve">  </w:t>
            </w:r>
            <w:r w:rsidRPr="511406CE">
              <w:rPr>
                <w:sz w:val="20"/>
                <w:szCs w:val="20"/>
              </w:rPr>
              <w:t xml:space="preserve">a global feminist </w:t>
            </w:r>
            <w:r w:rsidRPr="511406CE">
              <w:rPr>
                <w:rFonts w:cs="Calibri"/>
                <w:sz w:val="20"/>
                <w:szCs w:val="20"/>
              </w:rPr>
              <w:t>women’s rights organization or a consortium</w:t>
            </w:r>
            <w:r w:rsidR="00100D9A" w:rsidRPr="511406CE">
              <w:rPr>
                <w:rStyle w:val="FootnoteReference"/>
                <w:rFonts w:cs="Calibri"/>
                <w:sz w:val="20"/>
                <w:szCs w:val="20"/>
              </w:rPr>
              <w:footnoteReference w:id="10"/>
            </w:r>
            <w:r w:rsidRPr="511406CE">
              <w:rPr>
                <w:rFonts w:cs="Calibri"/>
                <w:sz w:val="20"/>
                <w:szCs w:val="20"/>
              </w:rPr>
              <w:t xml:space="preserve"> of global and regional feminist women’s rights organizations that will </w:t>
            </w:r>
            <w:r w:rsidRPr="003C5DEF">
              <w:rPr>
                <w:spacing w:val="-3"/>
                <w:sz w:val="20"/>
                <w:szCs w:val="20"/>
                <w:lang w:val="en-GB" w:eastAsia="en-GB"/>
              </w:rPr>
              <w:t>be responsible for both of the Action Areas outlined in the following section.</w:t>
            </w:r>
            <w:r w:rsidR="00100D9A">
              <w:rPr>
                <w:spacing w:val="-3"/>
                <w:sz w:val="20"/>
                <w:szCs w:val="20"/>
                <w:lang w:val="en-GB" w:eastAsia="en-GB"/>
              </w:rPr>
              <w:br/>
            </w:r>
          </w:p>
          <w:p w14:paraId="07252B11" w14:textId="3EB8B769" w:rsidR="00100D9A" w:rsidRPr="003C5DEF" w:rsidRDefault="774DA9AA" w:rsidP="511406CE">
            <w:pPr>
              <w:pStyle w:val="ListParagraph"/>
              <w:numPr>
                <w:ilvl w:val="0"/>
                <w:numId w:val="42"/>
              </w:numPr>
              <w:spacing w:after="0" w:line="240" w:lineRule="auto"/>
              <w:rPr>
                <w:spacing w:val="-3"/>
                <w:sz w:val="20"/>
                <w:szCs w:val="20"/>
                <w:u w:val="single"/>
                <w:lang w:val="en-GB" w:eastAsia="en-GB"/>
              </w:rPr>
            </w:pPr>
            <w:r w:rsidRPr="511406CE">
              <w:rPr>
                <w:b/>
                <w:bCs/>
                <w:spacing w:val="-3"/>
                <w:sz w:val="20"/>
                <w:szCs w:val="20"/>
                <w:lang w:val="en-GB" w:eastAsia="en-GB"/>
              </w:rPr>
              <w:t>Two responsible parties</w:t>
            </w:r>
            <w:r w:rsidRPr="511406CE">
              <w:rPr>
                <w:spacing w:val="-3"/>
                <w:sz w:val="20"/>
                <w:szCs w:val="20"/>
                <w:lang w:val="en-GB" w:eastAsia="en-GB"/>
              </w:rPr>
              <w:t xml:space="preserve"> </w:t>
            </w:r>
            <w:proofErr w:type="spellStart"/>
            <w:r w:rsidRPr="511406CE">
              <w:rPr>
                <w:spacing w:val="-3"/>
                <w:sz w:val="20"/>
                <w:szCs w:val="20"/>
                <w:lang w:val="en-GB" w:eastAsia="en-GB"/>
              </w:rPr>
              <w:t>i.e</w:t>
            </w:r>
            <w:proofErr w:type="spellEnd"/>
            <w:r w:rsidRPr="511406CE">
              <w:rPr>
                <w:spacing w:val="-3"/>
                <w:sz w:val="20"/>
                <w:szCs w:val="20"/>
                <w:lang w:val="en-GB" w:eastAsia="en-GB"/>
              </w:rPr>
              <w:t xml:space="preserve"> one responsible party per action area. In this case it could either be two </w:t>
            </w:r>
            <w:proofErr w:type="gramStart"/>
            <w:r w:rsidRPr="511406CE">
              <w:rPr>
                <w:sz w:val="20"/>
                <w:szCs w:val="20"/>
              </w:rPr>
              <w:t>global  feminist</w:t>
            </w:r>
            <w:proofErr w:type="gramEnd"/>
            <w:r w:rsidRPr="511406CE">
              <w:rPr>
                <w:sz w:val="20"/>
                <w:szCs w:val="20"/>
              </w:rPr>
              <w:t xml:space="preserve"> </w:t>
            </w:r>
            <w:r w:rsidRPr="511406CE">
              <w:rPr>
                <w:rFonts w:cs="Calibri"/>
                <w:sz w:val="20"/>
                <w:szCs w:val="20"/>
              </w:rPr>
              <w:t xml:space="preserve">women’s rights organizations (one organization per action area) or consortia of </w:t>
            </w:r>
            <w:r w:rsidR="4A494A78" w:rsidRPr="511406CE">
              <w:rPr>
                <w:rFonts w:cs="Calibri"/>
                <w:sz w:val="20"/>
                <w:szCs w:val="20"/>
              </w:rPr>
              <w:t xml:space="preserve">feminist women’s </w:t>
            </w:r>
            <w:r w:rsidR="65B2F04D" w:rsidRPr="511406CE">
              <w:rPr>
                <w:rFonts w:cs="Calibri"/>
                <w:sz w:val="20"/>
                <w:szCs w:val="20"/>
              </w:rPr>
              <w:t>rights organizations</w:t>
            </w:r>
            <w:r w:rsidRPr="511406CE">
              <w:rPr>
                <w:rFonts w:cs="Calibri"/>
                <w:sz w:val="20"/>
                <w:szCs w:val="20"/>
              </w:rPr>
              <w:t xml:space="preserve"> that </w:t>
            </w:r>
            <w:r w:rsidRPr="003C5DEF">
              <w:rPr>
                <w:spacing w:val="-3"/>
                <w:sz w:val="20"/>
                <w:szCs w:val="20"/>
                <w:lang w:val="en-GB" w:eastAsia="en-GB"/>
              </w:rPr>
              <w:t xml:space="preserve">will </w:t>
            </w:r>
            <w:r w:rsidRPr="511406CE">
              <w:rPr>
                <w:rFonts w:cs="Calibri"/>
                <w:sz w:val="20"/>
                <w:szCs w:val="20"/>
              </w:rPr>
              <w:t xml:space="preserve">each be responsible for a specific Action Area of the ACT Global Civil Society Platform.  </w:t>
            </w:r>
          </w:p>
          <w:p w14:paraId="37F1DB5B" w14:textId="77777777" w:rsidR="00100D9A" w:rsidRDefault="00100D9A" w:rsidP="00100D9A">
            <w:pPr>
              <w:spacing w:after="0" w:line="240" w:lineRule="auto"/>
              <w:rPr>
                <w:rFonts w:cs="Calibri"/>
                <w:bCs/>
                <w:sz w:val="20"/>
                <w:szCs w:val="20"/>
              </w:rPr>
            </w:pPr>
          </w:p>
          <w:p w14:paraId="54790407" w14:textId="77777777" w:rsidR="00100D9A" w:rsidRDefault="00100D9A" w:rsidP="00100D9A">
            <w:pPr>
              <w:spacing w:after="0" w:line="240" w:lineRule="auto"/>
              <w:rPr>
                <w:rFonts w:cs="Calibri"/>
                <w:bCs/>
                <w:sz w:val="20"/>
                <w:szCs w:val="20"/>
              </w:rPr>
            </w:pPr>
            <w:r>
              <w:rPr>
                <w:rFonts w:cs="Calibri"/>
                <w:bCs/>
                <w:sz w:val="20"/>
                <w:szCs w:val="20"/>
              </w:rPr>
              <w:t xml:space="preserve">The selected </w:t>
            </w:r>
            <w:proofErr w:type="spellStart"/>
            <w:r>
              <w:rPr>
                <w:rFonts w:cs="Calibri"/>
                <w:bCs/>
                <w:sz w:val="20"/>
                <w:szCs w:val="20"/>
              </w:rPr>
              <w:t>programme</w:t>
            </w:r>
            <w:proofErr w:type="spellEnd"/>
            <w:r>
              <w:rPr>
                <w:rFonts w:cs="Calibri"/>
                <w:bCs/>
                <w:sz w:val="20"/>
                <w:szCs w:val="20"/>
              </w:rPr>
              <w:t xml:space="preserve"> partners will be expected to work in close coordination and collaboration in carrying out the respective Action Areas they are responsible for, including in </w:t>
            </w:r>
            <w:r>
              <w:rPr>
                <w:spacing w:val="-3"/>
                <w:sz w:val="20"/>
                <w:szCs w:val="20"/>
                <w:lang w:val="en-GB" w:eastAsia="en-GB"/>
              </w:rPr>
              <w:t>convening women’s rights and civil society organizations working to end violence against women and girls as part of the activities within each Action Area.</w:t>
            </w:r>
          </w:p>
          <w:p w14:paraId="419C75CE" w14:textId="77777777" w:rsidR="00100D9A" w:rsidRPr="001A2DBA" w:rsidRDefault="00100D9A" w:rsidP="00100D9A">
            <w:pPr>
              <w:spacing w:after="0" w:line="240" w:lineRule="auto"/>
              <w:rPr>
                <w:spacing w:val="-3"/>
                <w:sz w:val="20"/>
                <w:szCs w:val="20"/>
                <w:lang w:eastAsia="en-GB"/>
              </w:rPr>
            </w:pPr>
          </w:p>
          <w:p w14:paraId="2A6043F1" w14:textId="6E35692F" w:rsidR="00100D9A" w:rsidRDefault="774DA9AA" w:rsidP="00100D9A">
            <w:pPr>
              <w:tabs>
                <w:tab w:val="center" w:pos="4320"/>
                <w:tab w:val="right" w:pos="8640"/>
              </w:tabs>
              <w:jc w:val="both"/>
              <w:rPr>
                <w:rFonts w:cs="Calibri"/>
                <w:b/>
                <w:bCs/>
                <w:sz w:val="20"/>
                <w:szCs w:val="20"/>
              </w:rPr>
            </w:pPr>
            <w:r w:rsidRPr="511406CE">
              <w:rPr>
                <w:rFonts w:cs="Calibri"/>
                <w:b/>
                <w:bCs/>
                <w:sz w:val="20"/>
                <w:szCs w:val="20"/>
              </w:rPr>
              <w:lastRenderedPageBreak/>
              <w:t xml:space="preserve">As noted, applicants can apply for one or </w:t>
            </w:r>
            <w:proofErr w:type="gramStart"/>
            <w:r w:rsidRPr="511406CE">
              <w:rPr>
                <w:rFonts w:cs="Calibri"/>
                <w:b/>
                <w:bCs/>
                <w:sz w:val="20"/>
                <w:szCs w:val="20"/>
              </w:rPr>
              <w:t xml:space="preserve">both of the </w:t>
            </w:r>
            <w:r w:rsidR="004127D7">
              <w:rPr>
                <w:rFonts w:cs="Calibri"/>
                <w:b/>
                <w:bCs/>
                <w:sz w:val="20"/>
                <w:szCs w:val="20"/>
              </w:rPr>
              <w:t>above</w:t>
            </w:r>
            <w:proofErr w:type="gramEnd"/>
            <w:r w:rsidRPr="511406CE">
              <w:rPr>
                <w:rFonts w:cs="Calibri"/>
                <w:b/>
                <w:bCs/>
                <w:sz w:val="20"/>
                <w:szCs w:val="20"/>
              </w:rPr>
              <w:t xml:space="preserve"> Action Areas. Applicants with the capacity to carry out both Action Areas are strongly encouraged to submit proposals for both Action Areas. </w:t>
            </w:r>
          </w:p>
          <w:p w14:paraId="405ED41C" w14:textId="4FBC19C6" w:rsidR="511406CE" w:rsidRDefault="511406CE" w:rsidP="511406CE">
            <w:pPr>
              <w:tabs>
                <w:tab w:val="center" w:pos="4320"/>
                <w:tab w:val="right" w:pos="8640"/>
              </w:tabs>
              <w:jc w:val="both"/>
              <w:rPr>
                <w:rFonts w:cs="Calibri"/>
                <w:b/>
                <w:bCs/>
                <w:sz w:val="20"/>
                <w:szCs w:val="20"/>
              </w:rPr>
            </w:pPr>
          </w:p>
          <w:p w14:paraId="1096FBCD" w14:textId="4B3BF575" w:rsidR="000043A1" w:rsidRDefault="00100D9A" w:rsidP="00100D9A">
            <w:pPr>
              <w:tabs>
                <w:tab w:val="center" w:pos="4320"/>
                <w:tab w:val="right" w:pos="8640"/>
              </w:tabs>
              <w:jc w:val="both"/>
              <w:rPr>
                <w:rFonts w:cs="Calibri"/>
                <w:b/>
                <w:bCs/>
                <w:sz w:val="20"/>
                <w:szCs w:val="20"/>
              </w:rPr>
            </w:pPr>
            <w:r>
              <w:rPr>
                <w:rFonts w:cs="Calibri"/>
                <w:b/>
                <w:bCs/>
                <w:sz w:val="20"/>
                <w:szCs w:val="20"/>
              </w:rPr>
              <w:t>If applying for both action areas a separate budget must be provided for each Action Area and the technical proposal must clearly indicate the technical approach and activities for each of the two Action Areas.</w:t>
            </w:r>
          </w:p>
          <w:p w14:paraId="55BBE44D" w14:textId="77777777" w:rsidR="00F56CF4" w:rsidRDefault="00F56CF4">
            <w:pPr>
              <w:rPr>
                <w:rFonts w:cs="Calibri"/>
                <w:sz w:val="20"/>
                <w:szCs w:val="20"/>
              </w:rPr>
            </w:pPr>
            <w:r>
              <w:rPr>
                <w:rFonts w:cs="Calibri"/>
                <w:sz w:val="20"/>
                <w:szCs w:val="20"/>
              </w:rPr>
              <w:t>A proportion of the awarded amount may be used for sub-granting to women’s rights organizations or organizations working on intersecting issues to foster cross-sectoral collaboration and coalition building across relevant policy areas by creating spaces for the sharing of knowledge, expertise, experiences, and best practices between different sectors; to enable strengthened capacities across sectors to undertake effective advocacy, policy, and programmatic work; and to facilitate the development of joint advocacy strategies, actions and policy recommendations in support of the shared advocacy agenda and action plan, and</w:t>
            </w:r>
            <w:r>
              <w:rPr>
                <w:rStyle w:val="cf01"/>
              </w:rPr>
              <w:t xml:space="preserve"> leverage opportunities for influencing policy documents and processes to integrate EVAW as well as for identifying potential new entry points for financing EVAW efforts</w:t>
            </w:r>
            <w:r>
              <w:rPr>
                <w:rFonts w:cs="Calibri"/>
                <w:sz w:val="20"/>
                <w:szCs w:val="20"/>
              </w:rPr>
              <w:t>.</w:t>
            </w:r>
          </w:p>
          <w:p w14:paraId="24324BF8" w14:textId="77777777" w:rsidR="00F56CF4" w:rsidRDefault="00F56CF4">
            <w:pPr>
              <w:jc w:val="both"/>
              <w:rPr>
                <w:rFonts w:cs="Calibri"/>
                <w:sz w:val="20"/>
                <w:szCs w:val="20"/>
              </w:rPr>
            </w:pPr>
            <w:r>
              <w:rPr>
                <w:rFonts w:cs="Calibri"/>
                <w:sz w:val="20"/>
                <w:szCs w:val="20"/>
              </w:rPr>
              <w:t xml:space="preserve"> This could, for example, also include cross-sectoral collaboration and coalition building between ending violence against women (EVAW) experts and digital rights and EVAW experts to cultivate learning and cross-fertilization to inform the development of effective strategies and solutions to prevent and eliminate tech facilitated GBV, climate justice, disability rights, LGBTQI+ or other areas aligned with the shared advocacy agenda and action plan. </w:t>
            </w:r>
          </w:p>
          <w:p w14:paraId="38993572" w14:textId="77777777" w:rsidR="00F56CF4" w:rsidRDefault="00F56CF4">
            <w:pPr>
              <w:jc w:val="both"/>
              <w:rPr>
                <w:rFonts w:cs="Calibri"/>
                <w:sz w:val="20"/>
                <w:szCs w:val="20"/>
              </w:rPr>
            </w:pPr>
            <w:r>
              <w:rPr>
                <w:rStyle w:val="cf01"/>
              </w:rPr>
              <w:t>This could also include supporting the engagement, and to facilitate participation and strengthen the visibility and influence, particularly of under-represented groups of women and girls, within collective advocacy on EVAWG in preparation for and during key advocacy spaces and moments, and regional or global policy and decision-making fora relevant to EVAWG linked to the shared advocacy agenda and action plan.</w:t>
            </w:r>
          </w:p>
          <w:p w14:paraId="68A433C6" w14:textId="77777777" w:rsidR="00F56CF4" w:rsidRDefault="00F56CF4">
            <w:pPr>
              <w:jc w:val="both"/>
              <w:rPr>
                <w:rFonts w:cs="Calibri"/>
                <w:sz w:val="20"/>
                <w:szCs w:val="20"/>
              </w:rPr>
            </w:pPr>
            <w:r>
              <w:rPr>
                <w:rFonts w:cs="Calibri"/>
                <w:sz w:val="20"/>
                <w:szCs w:val="20"/>
              </w:rPr>
              <w:t>Any</w:t>
            </w:r>
            <w:r>
              <w:rPr>
                <w:rStyle w:val="cf01"/>
              </w:rPr>
              <w:t xml:space="preserve"> grantmaking component included in the proposal must not exceed 50% of the partner agreement budget and each individual grant may not exceed 25% of the Partner agreement budget.</w:t>
            </w:r>
          </w:p>
          <w:p w14:paraId="7E631934" w14:textId="77777777" w:rsidR="00F56CF4" w:rsidRDefault="00F56CF4">
            <w:pPr>
              <w:jc w:val="both"/>
              <w:rPr>
                <w:rFonts w:cs="Calibri"/>
                <w:b/>
                <w:bCs/>
                <w:sz w:val="20"/>
                <w:szCs w:val="20"/>
              </w:rPr>
            </w:pPr>
            <w:r>
              <w:rPr>
                <w:rFonts w:cs="Calibri"/>
                <w:b/>
                <w:bCs/>
                <w:sz w:val="20"/>
                <w:szCs w:val="20"/>
              </w:rPr>
              <w:t>Sustainability Plan</w:t>
            </w:r>
          </w:p>
          <w:p w14:paraId="3ACADDC5" w14:textId="77777777" w:rsidR="00F56CF4" w:rsidRDefault="00F56CF4">
            <w:pPr>
              <w:jc w:val="both"/>
              <w:rPr>
                <w:rFonts w:cs="Calibri"/>
                <w:b/>
                <w:bCs/>
                <w:color w:val="FF0000"/>
                <w:sz w:val="20"/>
                <w:szCs w:val="20"/>
              </w:rPr>
            </w:pPr>
            <w:r>
              <w:rPr>
                <w:rFonts w:cs="Calibri"/>
                <w:sz w:val="20"/>
                <w:szCs w:val="20"/>
              </w:rPr>
              <w:t xml:space="preserve">UN Women will provide incubation support to the ACT CSO Platform as it sets up its operations and develops the shared advocacy agenda and work plan. However, it is expected that a sustainability and resource mobilization plan is developed during the first year of operation to ensure continuation of the ACT Global CSO Platform, as needed, beyond the </w:t>
            </w:r>
            <w:proofErr w:type="spellStart"/>
            <w:r>
              <w:rPr>
                <w:rFonts w:cs="Calibri"/>
                <w:sz w:val="20"/>
                <w:szCs w:val="20"/>
              </w:rPr>
              <w:t>programme</w:t>
            </w:r>
            <w:proofErr w:type="spellEnd"/>
            <w:r>
              <w:rPr>
                <w:rFonts w:cs="Calibri"/>
                <w:sz w:val="20"/>
                <w:szCs w:val="20"/>
              </w:rPr>
              <w:t xml:space="preserve"> lifecycle.</w:t>
            </w:r>
          </w:p>
        </w:tc>
      </w:tr>
      <w:tr w:rsidR="00F56CF4" w14:paraId="68C0A5C8" w14:textId="77777777" w:rsidTr="511406CE">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1651C" w14:textId="727D470B" w:rsidR="00F56CF4" w:rsidRDefault="00F56CF4" w:rsidP="00D12290">
            <w:pPr>
              <w:numPr>
                <w:ilvl w:val="0"/>
                <w:numId w:val="24"/>
              </w:numPr>
              <w:spacing w:after="0" w:line="240" w:lineRule="auto"/>
              <w:ind w:left="720"/>
              <w:rPr>
                <w:rFonts w:cs="Times New Roman"/>
                <w:spacing w:val="-3"/>
                <w:sz w:val="20"/>
                <w:szCs w:val="20"/>
                <w:lang w:val="en-GB" w:eastAsia="en-GB"/>
              </w:rPr>
            </w:pPr>
            <w:r>
              <w:rPr>
                <w:spacing w:val="-3"/>
                <w:sz w:val="20"/>
                <w:szCs w:val="20"/>
                <w:lang w:val="en-GB" w:eastAsia="en-GB"/>
              </w:rPr>
              <w:lastRenderedPageBreak/>
              <w:t> </w:t>
            </w:r>
            <w:r>
              <w:rPr>
                <w:b/>
                <w:spacing w:val="-3"/>
                <w:sz w:val="20"/>
                <w:szCs w:val="20"/>
                <w:lang w:val="en-GB" w:eastAsia="en-GB"/>
              </w:rPr>
              <w:t>Timeframe:</w:t>
            </w:r>
            <w:r>
              <w:rPr>
                <w:spacing w:val="-3"/>
                <w:sz w:val="20"/>
                <w:szCs w:val="20"/>
                <w:lang w:val="en-GB" w:eastAsia="en-GB"/>
              </w:rPr>
              <w:t xml:space="preserve">  The duration of the partner agreement with the responsible party will be </w:t>
            </w:r>
            <w:r w:rsidR="001A3DEF">
              <w:rPr>
                <w:spacing w:val="-3"/>
                <w:sz w:val="20"/>
                <w:szCs w:val="20"/>
                <w:lang w:val="en-GB" w:eastAsia="en-GB"/>
              </w:rPr>
              <w:t>from</w:t>
            </w:r>
            <w:r>
              <w:rPr>
                <w:spacing w:val="-3"/>
                <w:sz w:val="20"/>
                <w:szCs w:val="20"/>
                <w:lang w:val="en-GB" w:eastAsia="en-GB"/>
              </w:rPr>
              <w:t xml:space="preserve"> </w:t>
            </w:r>
            <w:r w:rsidR="008A3A86">
              <w:rPr>
                <w:spacing w:val="-3"/>
                <w:sz w:val="20"/>
                <w:szCs w:val="20"/>
                <w:lang w:val="en-GB" w:eastAsia="en-GB"/>
              </w:rPr>
              <w:t xml:space="preserve">October </w:t>
            </w:r>
            <w:r>
              <w:rPr>
                <w:spacing w:val="-3"/>
                <w:sz w:val="20"/>
                <w:szCs w:val="20"/>
                <w:lang w:val="en-GB" w:eastAsia="en-GB"/>
              </w:rPr>
              <w:t>2024 –</w:t>
            </w:r>
            <w:r w:rsidR="009A2EC6">
              <w:rPr>
                <w:spacing w:val="-3"/>
                <w:sz w:val="20"/>
                <w:szCs w:val="20"/>
                <w:lang w:val="en-GB" w:eastAsia="en-GB"/>
              </w:rPr>
              <w:t xml:space="preserve"> </w:t>
            </w:r>
            <w:r>
              <w:rPr>
                <w:spacing w:val="-3"/>
                <w:sz w:val="20"/>
                <w:szCs w:val="20"/>
                <w:lang w:val="en-GB" w:eastAsia="en-GB"/>
              </w:rPr>
              <w:t>June 2026</w:t>
            </w:r>
          </w:p>
        </w:tc>
      </w:tr>
      <w:tr w:rsidR="00F56CF4" w14:paraId="7F04FC33" w14:textId="77777777" w:rsidTr="511406CE">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4D5DA" w14:textId="77777777" w:rsidR="00F56CF4" w:rsidRDefault="00F56CF4" w:rsidP="009D5FC1">
            <w:pPr>
              <w:numPr>
                <w:ilvl w:val="0"/>
                <w:numId w:val="39"/>
              </w:numPr>
              <w:spacing w:after="0" w:line="240" w:lineRule="auto"/>
              <w:rPr>
                <w:b/>
                <w:spacing w:val="-3"/>
                <w:sz w:val="20"/>
                <w:szCs w:val="20"/>
                <w:lang w:val="en-GB" w:eastAsia="en-GB"/>
              </w:rPr>
            </w:pPr>
            <w:r>
              <w:rPr>
                <w:spacing w:val="-3"/>
                <w:sz w:val="20"/>
                <w:szCs w:val="20"/>
                <w:lang w:val="en-GB" w:eastAsia="en-GB"/>
              </w:rPr>
              <w:t> </w:t>
            </w:r>
            <w:r>
              <w:rPr>
                <w:b/>
                <w:spacing w:val="-3"/>
                <w:sz w:val="20"/>
                <w:szCs w:val="20"/>
                <w:lang w:val="en-GB" w:eastAsia="en-GB"/>
              </w:rPr>
              <w:t>Competencies:</w:t>
            </w:r>
          </w:p>
          <w:p w14:paraId="0A30D5F9" w14:textId="77777777" w:rsidR="00F56CF4" w:rsidRDefault="00F56CF4">
            <w:pPr>
              <w:spacing w:after="0" w:line="240" w:lineRule="auto"/>
              <w:rPr>
                <w:rFonts w:cs="Calibri"/>
                <w:sz w:val="24"/>
                <w:szCs w:val="24"/>
              </w:rPr>
            </w:pPr>
          </w:p>
          <w:p w14:paraId="0E8D7499" w14:textId="5BF01A83" w:rsidR="00F56CF4" w:rsidRDefault="00F56CF4">
            <w:pPr>
              <w:spacing w:after="0" w:line="240" w:lineRule="auto"/>
              <w:rPr>
                <w:rFonts w:cs="Calibri"/>
                <w:sz w:val="20"/>
                <w:szCs w:val="20"/>
              </w:rPr>
            </w:pPr>
            <w:r>
              <w:rPr>
                <w:rFonts w:cs="Calibri"/>
                <w:sz w:val="20"/>
                <w:szCs w:val="20"/>
              </w:rPr>
              <w:t>For the ACT Global CSO platform to be successful, the</w:t>
            </w:r>
            <w:r>
              <w:rPr>
                <w:rFonts w:cstheme="minorHAnsi"/>
                <w:sz w:val="20"/>
                <w:szCs w:val="20"/>
              </w:rPr>
              <w:t xml:space="preserve"> global </w:t>
            </w:r>
            <w:r w:rsidR="00E46BE2">
              <w:rPr>
                <w:rFonts w:cstheme="minorHAnsi"/>
                <w:sz w:val="20"/>
                <w:szCs w:val="20"/>
              </w:rPr>
              <w:t xml:space="preserve">feminist </w:t>
            </w:r>
            <w:r>
              <w:rPr>
                <w:rFonts w:cs="Calibri"/>
                <w:sz w:val="20"/>
                <w:szCs w:val="20"/>
              </w:rPr>
              <w:t xml:space="preserve">women’s rights organization, or consortium of </w:t>
            </w:r>
            <w:r w:rsidR="00E46BE2">
              <w:rPr>
                <w:rFonts w:cs="Calibri"/>
                <w:sz w:val="20"/>
                <w:szCs w:val="20"/>
              </w:rPr>
              <w:t xml:space="preserve">global and regional </w:t>
            </w:r>
            <w:r>
              <w:rPr>
                <w:rFonts w:cs="Calibri"/>
                <w:sz w:val="20"/>
                <w:szCs w:val="20"/>
              </w:rPr>
              <w:t xml:space="preserve">organizations must </w:t>
            </w:r>
            <w:r w:rsidR="00A40F98">
              <w:rPr>
                <w:rFonts w:cs="Calibri"/>
                <w:sz w:val="20"/>
                <w:szCs w:val="20"/>
              </w:rPr>
              <w:t>meet the following criteria:</w:t>
            </w:r>
          </w:p>
          <w:p w14:paraId="63BEBB77" w14:textId="77777777" w:rsidR="00F56CF4" w:rsidRDefault="00F56CF4">
            <w:pPr>
              <w:spacing w:after="0" w:line="240" w:lineRule="auto"/>
              <w:rPr>
                <w:rFonts w:cs="Calibri"/>
                <w:sz w:val="20"/>
                <w:szCs w:val="20"/>
              </w:rPr>
            </w:pPr>
            <w:r>
              <w:rPr>
                <w:rFonts w:cs="Calibri"/>
                <w:sz w:val="20"/>
                <w:szCs w:val="20"/>
              </w:rPr>
              <w:t xml:space="preserve"> </w:t>
            </w:r>
          </w:p>
          <w:p w14:paraId="11CCBC7E" w14:textId="593C8EEC" w:rsidR="00720C88" w:rsidRPr="00720C88" w:rsidRDefault="190A84C8" w:rsidP="00720C88">
            <w:pPr>
              <w:pStyle w:val="ListParagraph"/>
              <w:numPr>
                <w:ilvl w:val="0"/>
                <w:numId w:val="39"/>
              </w:numPr>
              <w:spacing w:after="0" w:line="240" w:lineRule="auto"/>
              <w:rPr>
                <w:rFonts w:cs="Times New Roman"/>
                <w:b/>
                <w:bCs/>
                <w:spacing w:val="-3"/>
                <w:sz w:val="20"/>
                <w:szCs w:val="20"/>
                <w:lang w:val="en-GB" w:eastAsia="en-GB"/>
              </w:rPr>
            </w:pPr>
            <w:r w:rsidRPr="511406CE">
              <w:rPr>
                <w:rFonts w:cs="Times New Roman"/>
                <w:b/>
                <w:bCs/>
                <w:spacing w:val="-3"/>
                <w:sz w:val="20"/>
                <w:szCs w:val="20"/>
                <w:lang w:val="en-GB" w:eastAsia="en-GB"/>
              </w:rPr>
              <w:t xml:space="preserve">Must be a global feminist women’s rights organization or a consortium of global and regional </w:t>
            </w:r>
            <w:r w:rsidR="21D47C04" w:rsidRPr="511406CE">
              <w:rPr>
                <w:rFonts w:cs="Times New Roman"/>
                <w:b/>
                <w:bCs/>
                <w:spacing w:val="-3"/>
                <w:sz w:val="20"/>
                <w:szCs w:val="20"/>
                <w:lang w:val="en-GB" w:eastAsia="en-GB"/>
              </w:rPr>
              <w:t xml:space="preserve">feminist </w:t>
            </w:r>
            <w:r w:rsidRPr="511406CE">
              <w:rPr>
                <w:rFonts w:cs="Times New Roman"/>
                <w:b/>
                <w:bCs/>
                <w:spacing w:val="-3"/>
                <w:sz w:val="20"/>
                <w:szCs w:val="20"/>
                <w:lang w:val="en-GB" w:eastAsia="en-GB"/>
              </w:rPr>
              <w:t>women’s rights organizations</w:t>
            </w:r>
            <w:r w:rsidR="1C25B737" w:rsidRPr="511406CE">
              <w:rPr>
                <w:rFonts w:cs="Times New Roman"/>
                <w:b/>
                <w:bCs/>
                <w:spacing w:val="-3"/>
                <w:sz w:val="20"/>
                <w:szCs w:val="20"/>
                <w:lang w:val="en-GB" w:eastAsia="en-GB"/>
              </w:rPr>
              <w:t xml:space="preserve">. </w:t>
            </w:r>
          </w:p>
          <w:p w14:paraId="36B899B6" w14:textId="1E2BEE2D" w:rsidR="00720C88" w:rsidRDefault="00851211" w:rsidP="00720C88">
            <w:pPr>
              <w:pStyle w:val="ListParagraph"/>
              <w:numPr>
                <w:ilvl w:val="0"/>
                <w:numId w:val="39"/>
              </w:numPr>
              <w:shd w:val="clear" w:color="auto" w:fill="FFFFFF" w:themeFill="background1"/>
              <w:spacing w:after="0" w:line="240" w:lineRule="auto"/>
              <w:rPr>
                <w:b/>
                <w:spacing w:val="-3"/>
                <w:sz w:val="20"/>
                <w:szCs w:val="20"/>
                <w:lang w:val="en-GB" w:eastAsia="en-GB"/>
              </w:rPr>
            </w:pPr>
            <w:r>
              <w:rPr>
                <w:rFonts w:cs="Calibri"/>
                <w:sz w:val="20"/>
                <w:szCs w:val="20"/>
              </w:rPr>
              <w:t>Must</w:t>
            </w:r>
            <w:r w:rsidR="00720C88">
              <w:rPr>
                <w:rFonts w:cs="Calibri"/>
                <w:sz w:val="20"/>
                <w:szCs w:val="20"/>
              </w:rPr>
              <w:t xml:space="preserve"> have</w:t>
            </w:r>
            <w:r w:rsidR="009D445F">
              <w:rPr>
                <w:rFonts w:cs="Calibri"/>
                <w:sz w:val="20"/>
                <w:szCs w:val="20"/>
              </w:rPr>
              <w:t xml:space="preserve"> demonstrable experience in movement building and coordination and </w:t>
            </w:r>
            <w:r w:rsidR="00720C88">
              <w:rPr>
                <w:rFonts w:cs="Calibri"/>
                <w:sz w:val="20"/>
                <w:szCs w:val="20"/>
              </w:rPr>
              <w:t xml:space="preserve">capacity to convene women’s rights organizations </w:t>
            </w:r>
            <w:r w:rsidR="00720C88" w:rsidRPr="0051710A">
              <w:rPr>
                <w:rFonts w:cs="Calibri"/>
                <w:sz w:val="20"/>
                <w:szCs w:val="20"/>
                <w:u w:val="single"/>
              </w:rPr>
              <w:t>across regions globally</w:t>
            </w:r>
            <w:r w:rsidR="00720C88">
              <w:rPr>
                <w:rFonts w:cs="Calibri"/>
                <w:sz w:val="20"/>
                <w:szCs w:val="20"/>
              </w:rPr>
              <w:t xml:space="preserve">. </w:t>
            </w:r>
          </w:p>
          <w:p w14:paraId="4C0FB2F0" w14:textId="26C620B2" w:rsidR="00F56CF4" w:rsidRPr="0018004A" w:rsidRDefault="00F56CF4" w:rsidP="009D5FC1">
            <w:pPr>
              <w:pStyle w:val="ListParagraph"/>
              <w:numPr>
                <w:ilvl w:val="0"/>
                <w:numId w:val="39"/>
              </w:numPr>
              <w:spacing w:after="0" w:line="240" w:lineRule="auto"/>
              <w:jc w:val="both"/>
              <w:rPr>
                <w:rFonts w:cs="Calibri"/>
                <w:sz w:val="20"/>
                <w:szCs w:val="20"/>
              </w:rPr>
            </w:pPr>
            <w:r>
              <w:rPr>
                <w:rFonts w:cs="Calibri"/>
                <w:color w:val="000000" w:themeColor="text1"/>
                <w:sz w:val="20"/>
                <w:szCs w:val="20"/>
                <w:lang w:eastAsia="fr-CH"/>
              </w:rPr>
              <w:t>Expertise and at least five years of experience in the field of ending violence against women and girls</w:t>
            </w:r>
            <w:r w:rsidR="00851211">
              <w:rPr>
                <w:rFonts w:cs="Calibri"/>
                <w:color w:val="000000" w:themeColor="text1"/>
                <w:sz w:val="20"/>
                <w:szCs w:val="20"/>
                <w:lang w:eastAsia="fr-CH"/>
              </w:rPr>
              <w:t xml:space="preserve"> </w:t>
            </w:r>
            <w:r w:rsidR="00851211">
              <w:rPr>
                <w:rFonts w:cs="Calibri"/>
                <w:sz w:val="20"/>
                <w:szCs w:val="20"/>
              </w:rPr>
              <w:t>with diverse capacities and areas of expertise, such as</w:t>
            </w:r>
            <w:r w:rsidR="001A0BA0">
              <w:rPr>
                <w:rFonts w:cs="Calibri"/>
                <w:sz w:val="20"/>
                <w:szCs w:val="20"/>
              </w:rPr>
              <w:t xml:space="preserve"> policy analysis,</w:t>
            </w:r>
            <w:r w:rsidR="00851211">
              <w:rPr>
                <w:rFonts w:cs="Calibri"/>
                <w:sz w:val="20"/>
                <w:szCs w:val="20"/>
              </w:rPr>
              <w:t xml:space="preserve"> global </w:t>
            </w:r>
            <w:proofErr w:type="gramStart"/>
            <w:r w:rsidR="00851211">
              <w:rPr>
                <w:rFonts w:cs="Calibri"/>
                <w:sz w:val="20"/>
                <w:szCs w:val="20"/>
              </w:rPr>
              <w:t>advocacy</w:t>
            </w:r>
            <w:proofErr w:type="gramEnd"/>
            <w:r w:rsidR="001A0BA0">
              <w:rPr>
                <w:rFonts w:cs="Calibri"/>
                <w:sz w:val="20"/>
                <w:szCs w:val="20"/>
              </w:rPr>
              <w:t xml:space="preserve"> and feminist campaigning to influence policy </w:t>
            </w:r>
            <w:r w:rsidR="008F45F0">
              <w:rPr>
                <w:rFonts w:cs="Calibri"/>
                <w:sz w:val="20"/>
                <w:szCs w:val="20"/>
              </w:rPr>
              <w:t>decisions</w:t>
            </w:r>
            <w:r w:rsidR="002B1960">
              <w:rPr>
                <w:rFonts w:cs="Calibri"/>
                <w:sz w:val="20"/>
                <w:szCs w:val="20"/>
              </w:rPr>
              <w:t xml:space="preserve"> (including through the development of joint statements, shadow reports, </w:t>
            </w:r>
            <w:r w:rsidR="00A743DC">
              <w:rPr>
                <w:rFonts w:cs="Calibri"/>
                <w:sz w:val="20"/>
                <w:szCs w:val="20"/>
              </w:rPr>
              <w:t>briefs and other policy advocacy actions)</w:t>
            </w:r>
            <w:r w:rsidR="008F45F0">
              <w:rPr>
                <w:rFonts w:cs="Calibri"/>
                <w:sz w:val="20"/>
                <w:szCs w:val="20"/>
              </w:rPr>
              <w:t>, engaging in accountability mechanisms</w:t>
            </w:r>
            <w:r w:rsidR="00A743DC" w:rsidRPr="0018004A">
              <w:rPr>
                <w:rFonts w:cs="Calibri"/>
                <w:sz w:val="20"/>
                <w:szCs w:val="20"/>
              </w:rPr>
              <w:t xml:space="preserve"> and glo</w:t>
            </w:r>
            <w:r w:rsidR="0006479F" w:rsidRPr="0018004A">
              <w:rPr>
                <w:rFonts w:cs="Calibri"/>
                <w:sz w:val="20"/>
                <w:szCs w:val="20"/>
              </w:rPr>
              <w:t>bal policy spaces</w:t>
            </w:r>
            <w:r w:rsidRPr="0018004A">
              <w:rPr>
                <w:rFonts w:cs="Calibri"/>
                <w:sz w:val="20"/>
                <w:szCs w:val="20"/>
              </w:rPr>
              <w:t>.  In exceptional circumstances three years of experience may be accepted.</w:t>
            </w:r>
          </w:p>
          <w:p w14:paraId="33FB62F1" w14:textId="4981092B" w:rsidR="00F56CF4" w:rsidRDefault="009D445F" w:rsidP="009D5FC1">
            <w:pPr>
              <w:numPr>
                <w:ilvl w:val="0"/>
                <w:numId w:val="39"/>
              </w:numPr>
              <w:spacing w:after="0" w:line="276" w:lineRule="auto"/>
              <w:rPr>
                <w:rFonts w:cs="Calibri"/>
                <w:sz w:val="20"/>
                <w:szCs w:val="20"/>
              </w:rPr>
            </w:pPr>
            <w:r>
              <w:rPr>
                <w:rFonts w:cs="Calibri"/>
                <w:sz w:val="20"/>
                <w:szCs w:val="20"/>
              </w:rPr>
              <w:lastRenderedPageBreak/>
              <w:t>Demonstrable c</w:t>
            </w:r>
            <w:r w:rsidR="00F56CF4">
              <w:rPr>
                <w:rFonts w:cs="Calibri"/>
                <w:sz w:val="20"/>
                <w:szCs w:val="20"/>
              </w:rPr>
              <w:t xml:space="preserve">apacity to bring together </w:t>
            </w:r>
            <w:r w:rsidR="00E1493C">
              <w:rPr>
                <w:rFonts w:cs="Calibri"/>
                <w:sz w:val="20"/>
                <w:szCs w:val="20"/>
              </w:rPr>
              <w:t xml:space="preserve">feminist </w:t>
            </w:r>
            <w:r w:rsidR="00F56CF4">
              <w:rPr>
                <w:rFonts w:cs="Calibri"/>
                <w:sz w:val="20"/>
                <w:szCs w:val="20"/>
              </w:rPr>
              <w:t xml:space="preserve">women’s rights and </w:t>
            </w:r>
            <w:r w:rsidR="00E1493C">
              <w:rPr>
                <w:rFonts w:cs="Calibri"/>
                <w:sz w:val="20"/>
                <w:szCs w:val="20"/>
              </w:rPr>
              <w:t>civil society</w:t>
            </w:r>
            <w:r w:rsidR="000E6B51">
              <w:rPr>
                <w:rFonts w:cs="Calibri"/>
                <w:sz w:val="20"/>
                <w:szCs w:val="20"/>
              </w:rPr>
              <w:t xml:space="preserve"> </w:t>
            </w:r>
            <w:r w:rsidR="00F56CF4">
              <w:rPr>
                <w:rFonts w:cs="Calibri"/>
                <w:sz w:val="20"/>
                <w:szCs w:val="20"/>
              </w:rPr>
              <w:t xml:space="preserve">organizations </w:t>
            </w:r>
            <w:r w:rsidR="00E1493C">
              <w:rPr>
                <w:rFonts w:cs="Calibri"/>
                <w:sz w:val="20"/>
                <w:szCs w:val="20"/>
              </w:rPr>
              <w:t xml:space="preserve">to </w:t>
            </w:r>
            <w:r w:rsidR="00CB67E6">
              <w:rPr>
                <w:rFonts w:cs="Calibri"/>
                <w:sz w:val="20"/>
                <w:szCs w:val="20"/>
              </w:rPr>
              <w:t>build</w:t>
            </w:r>
            <w:r w:rsidR="00E1493C">
              <w:rPr>
                <w:rFonts w:cs="Calibri"/>
                <w:sz w:val="20"/>
                <w:szCs w:val="20"/>
              </w:rPr>
              <w:t xml:space="preserve"> consensus,</w:t>
            </w:r>
            <w:r w:rsidR="00CB67E6">
              <w:rPr>
                <w:rFonts w:cs="Calibri"/>
                <w:sz w:val="20"/>
                <w:szCs w:val="20"/>
              </w:rPr>
              <w:t xml:space="preserve"> managing diverse perspectives, </w:t>
            </w:r>
            <w:r w:rsidR="00F56CF4">
              <w:rPr>
                <w:rFonts w:cs="Calibri"/>
                <w:sz w:val="20"/>
                <w:szCs w:val="20"/>
              </w:rPr>
              <w:t>co-create strategies and tactics to advance a collective advocacy agenda</w:t>
            </w:r>
            <w:r w:rsidR="00746F05">
              <w:rPr>
                <w:rFonts w:cs="Calibri"/>
                <w:sz w:val="20"/>
                <w:szCs w:val="20"/>
              </w:rPr>
              <w:t xml:space="preserve"> </w:t>
            </w:r>
            <w:r w:rsidR="00746F05" w:rsidRPr="00E23ECE">
              <w:rPr>
                <w:rFonts w:cs="Calibri"/>
                <w:sz w:val="20"/>
                <w:szCs w:val="20"/>
                <w:u w:val="single"/>
              </w:rPr>
              <w:t>across regions globally</w:t>
            </w:r>
            <w:r w:rsidR="00F56CF4">
              <w:rPr>
                <w:rFonts w:cs="Calibri"/>
                <w:sz w:val="20"/>
                <w:szCs w:val="20"/>
              </w:rPr>
              <w:t>.</w:t>
            </w:r>
          </w:p>
          <w:p w14:paraId="4E0F827B" w14:textId="18189B57" w:rsidR="00F56CF4" w:rsidRDefault="00F56CF4" w:rsidP="009D5FC1">
            <w:pPr>
              <w:numPr>
                <w:ilvl w:val="0"/>
                <w:numId w:val="39"/>
              </w:numPr>
              <w:spacing w:after="0" w:line="276" w:lineRule="auto"/>
              <w:rPr>
                <w:rFonts w:cs="Calibri"/>
                <w:bCs/>
                <w:sz w:val="20"/>
                <w:szCs w:val="20"/>
              </w:rPr>
            </w:pPr>
            <w:r>
              <w:rPr>
                <w:rFonts w:cs="Calibri"/>
                <w:bCs/>
                <w:sz w:val="20"/>
                <w:szCs w:val="20"/>
              </w:rPr>
              <w:t>Experience in strategic communications</w:t>
            </w:r>
            <w:r w:rsidR="004E4B58">
              <w:rPr>
                <w:rFonts w:cs="Calibri"/>
                <w:bCs/>
                <w:sz w:val="20"/>
                <w:szCs w:val="20"/>
              </w:rPr>
              <w:t>,</w:t>
            </w:r>
            <w:r w:rsidR="0018004A">
              <w:rPr>
                <w:rFonts w:cs="Calibri"/>
                <w:bCs/>
                <w:sz w:val="20"/>
                <w:szCs w:val="20"/>
              </w:rPr>
              <w:t xml:space="preserve"> </w:t>
            </w:r>
            <w:r>
              <w:rPr>
                <w:rFonts w:cs="Calibri"/>
                <w:bCs/>
                <w:sz w:val="20"/>
                <w:szCs w:val="20"/>
              </w:rPr>
              <w:t>developing advocacy campaigns, awareness-raising.</w:t>
            </w:r>
          </w:p>
          <w:p w14:paraId="440D74BC" w14:textId="77777777" w:rsidR="00F56CF4" w:rsidRDefault="00F56CF4" w:rsidP="009D5FC1">
            <w:pPr>
              <w:numPr>
                <w:ilvl w:val="0"/>
                <w:numId w:val="39"/>
              </w:numPr>
              <w:spacing w:after="0" w:line="276" w:lineRule="auto"/>
              <w:rPr>
                <w:rFonts w:cs="Calibri"/>
                <w:sz w:val="20"/>
                <w:szCs w:val="20"/>
              </w:rPr>
            </w:pPr>
            <w:r>
              <w:rPr>
                <w:rFonts w:cs="Calibri"/>
                <w:sz w:val="20"/>
                <w:szCs w:val="20"/>
              </w:rPr>
              <w:t>Experience with and capacity to carry out grant management, if grantmaking is included in the proposal.</w:t>
            </w:r>
          </w:p>
          <w:p w14:paraId="53443826" w14:textId="77777777" w:rsidR="00F56CF4" w:rsidRDefault="00F56CF4" w:rsidP="009D5FC1">
            <w:pPr>
              <w:pStyle w:val="ListParagraph"/>
              <w:numPr>
                <w:ilvl w:val="0"/>
                <w:numId w:val="39"/>
              </w:numPr>
              <w:spacing w:after="0" w:line="240" w:lineRule="auto"/>
              <w:rPr>
                <w:rFonts w:cs="Calibri"/>
                <w:sz w:val="20"/>
                <w:szCs w:val="20"/>
              </w:rPr>
            </w:pPr>
            <w:r>
              <w:rPr>
                <w:rFonts w:cs="Calibri"/>
                <w:sz w:val="20"/>
                <w:szCs w:val="20"/>
              </w:rPr>
              <w:t xml:space="preserve">Experience in Partnership Development, including experience engaging with different stakeholders, including Governments, policymakers, donors, CSOs, etc. </w:t>
            </w:r>
          </w:p>
          <w:p w14:paraId="7B2ADA33" w14:textId="77777777" w:rsidR="00F56CF4" w:rsidRDefault="00F56CF4">
            <w:pPr>
              <w:pStyle w:val="ListParagraph"/>
              <w:spacing w:after="0" w:line="240" w:lineRule="auto"/>
              <w:rPr>
                <w:rFonts w:cs="Calibri"/>
                <w:sz w:val="20"/>
                <w:szCs w:val="20"/>
              </w:rPr>
            </w:pPr>
          </w:p>
          <w:p w14:paraId="5AFB0F2A" w14:textId="77777777" w:rsidR="00746F05" w:rsidRPr="00746F05" w:rsidRDefault="00746F05" w:rsidP="00746F05">
            <w:pPr>
              <w:tabs>
                <w:tab w:val="center" w:pos="4320"/>
                <w:tab w:val="right" w:pos="8640"/>
              </w:tabs>
              <w:jc w:val="both"/>
              <w:rPr>
                <w:rFonts w:cs="Times New Roman"/>
                <w:spacing w:val="-3"/>
                <w:sz w:val="20"/>
                <w:szCs w:val="20"/>
                <w:lang w:eastAsia="en-GB"/>
              </w:rPr>
            </w:pPr>
            <w:r>
              <w:rPr>
                <w:rFonts w:cs="Times New Roman"/>
                <w:spacing w:val="-3"/>
                <w:sz w:val="20"/>
                <w:szCs w:val="20"/>
                <w:lang w:eastAsia="en-GB"/>
              </w:rPr>
              <w:t xml:space="preserve">Note:  </w:t>
            </w:r>
            <w:r w:rsidRPr="00746F05">
              <w:rPr>
                <w:rFonts w:cs="Times New Roman"/>
                <w:spacing w:val="-3"/>
                <w:sz w:val="20"/>
                <w:szCs w:val="20"/>
                <w:lang w:eastAsia="en-GB"/>
              </w:rPr>
              <w:t xml:space="preserve">As this call for proposal is for the set-up and hosting of a Global ACT CSO Platform, proposals must be global in scope. Applicants from country level organizations or proposals focused on country level interventions or interventions in only one region are not eligible for this specific call for proposals. </w:t>
            </w:r>
          </w:p>
          <w:p w14:paraId="2233B597" w14:textId="77777777" w:rsidR="00E314BF" w:rsidRDefault="00E314BF" w:rsidP="00746F05">
            <w:pPr>
              <w:tabs>
                <w:tab w:val="center" w:pos="4320"/>
                <w:tab w:val="right" w:pos="8640"/>
              </w:tabs>
              <w:jc w:val="both"/>
              <w:rPr>
                <w:rFonts w:cs="Times New Roman"/>
                <w:spacing w:val="-3"/>
                <w:sz w:val="20"/>
                <w:szCs w:val="20"/>
                <w:lang w:eastAsia="en-GB"/>
              </w:rPr>
            </w:pPr>
          </w:p>
          <w:p w14:paraId="37D94041" w14:textId="3501E73E" w:rsidR="00E314BF" w:rsidRDefault="00E314BF" w:rsidP="00746F05">
            <w:pPr>
              <w:tabs>
                <w:tab w:val="center" w:pos="4320"/>
                <w:tab w:val="right" w:pos="8640"/>
              </w:tabs>
              <w:jc w:val="both"/>
              <w:rPr>
                <w:rFonts w:cs="Times New Roman"/>
                <w:spacing w:val="-3"/>
                <w:sz w:val="20"/>
                <w:szCs w:val="20"/>
                <w:lang w:eastAsia="en-GB"/>
              </w:rPr>
            </w:pPr>
            <w:r>
              <w:rPr>
                <w:rFonts w:cs="Times New Roman"/>
                <w:spacing w:val="-3"/>
                <w:sz w:val="20"/>
                <w:szCs w:val="20"/>
                <w:lang w:eastAsia="en-GB"/>
              </w:rPr>
              <w:t>If applying as a consortium, please note the following</w:t>
            </w:r>
            <w:r w:rsidR="00C80B05">
              <w:rPr>
                <w:rFonts w:cs="Times New Roman"/>
                <w:spacing w:val="-3"/>
                <w:sz w:val="20"/>
                <w:szCs w:val="20"/>
                <w:lang w:eastAsia="en-GB"/>
              </w:rPr>
              <w:t>:</w:t>
            </w:r>
          </w:p>
          <w:p w14:paraId="24BDF85D" w14:textId="7BB5B899" w:rsidR="00F67351" w:rsidRPr="00035966" w:rsidRDefault="002D63E6">
            <w:pPr>
              <w:pStyle w:val="ListParagraph"/>
              <w:numPr>
                <w:ilvl w:val="0"/>
                <w:numId w:val="39"/>
              </w:numPr>
              <w:tabs>
                <w:tab w:val="center" w:pos="4320"/>
                <w:tab w:val="right" w:pos="8640"/>
              </w:tabs>
              <w:spacing w:after="0" w:line="240" w:lineRule="auto"/>
              <w:jc w:val="both"/>
              <w:rPr>
                <w:rFonts w:cs="Times New Roman"/>
                <w:spacing w:val="-3"/>
                <w:sz w:val="20"/>
                <w:szCs w:val="20"/>
                <w:lang w:val="en-GB" w:eastAsia="en-GB"/>
              </w:rPr>
            </w:pPr>
            <w:r w:rsidRPr="002D63E6">
              <w:rPr>
                <w:sz w:val="18"/>
                <w:szCs w:val="18"/>
              </w:rPr>
              <w:t>T</w:t>
            </w:r>
            <w:r w:rsidR="00E314BF" w:rsidRPr="002D63E6">
              <w:rPr>
                <w:sz w:val="18"/>
                <w:szCs w:val="18"/>
              </w:rPr>
              <w:t>he lead organization must be specified</w:t>
            </w:r>
            <w:r w:rsidR="002509A2">
              <w:rPr>
                <w:sz w:val="18"/>
                <w:szCs w:val="18"/>
              </w:rPr>
              <w:t xml:space="preserve"> in the </w:t>
            </w:r>
            <w:r w:rsidR="00F67351">
              <w:rPr>
                <w:sz w:val="18"/>
                <w:szCs w:val="18"/>
              </w:rPr>
              <w:t>proposal,</w:t>
            </w:r>
            <w:r w:rsidR="002509A2">
              <w:rPr>
                <w:sz w:val="18"/>
                <w:szCs w:val="18"/>
              </w:rPr>
              <w:t xml:space="preserve"> so it is clear which organization is the lead organization and which organizations are sub</w:t>
            </w:r>
            <w:r w:rsidR="00F67351">
              <w:rPr>
                <w:sz w:val="18"/>
                <w:szCs w:val="18"/>
              </w:rPr>
              <w:t>-partners.</w:t>
            </w:r>
            <w:r w:rsidR="00377547">
              <w:rPr>
                <w:sz w:val="18"/>
                <w:szCs w:val="18"/>
              </w:rPr>
              <w:t xml:space="preserve"> </w:t>
            </w:r>
            <w:r w:rsidR="00377547" w:rsidRPr="002D63E6">
              <w:rPr>
                <w:sz w:val="18"/>
                <w:szCs w:val="18"/>
              </w:rPr>
              <w:t xml:space="preserve">There can only be one lead organization. Other consortium members are considered sub-partners. </w:t>
            </w:r>
            <w:r w:rsidR="00377547" w:rsidRPr="002D63E6">
              <w:rPr>
                <w:rFonts w:cs="Calibri"/>
                <w:b/>
                <w:bCs/>
                <w:sz w:val="20"/>
                <w:szCs w:val="20"/>
                <w:u w:val="single"/>
              </w:rPr>
              <w:t>N.B.</w:t>
            </w:r>
            <w:r w:rsidR="00377547" w:rsidRPr="002D63E6">
              <w:rPr>
                <w:rFonts w:cs="Calibri"/>
                <w:b/>
                <w:bCs/>
                <w:sz w:val="20"/>
                <w:szCs w:val="20"/>
              </w:rPr>
              <w:t xml:space="preserve"> country level organizations are not eligible for this call for proposals</w:t>
            </w:r>
            <w:r w:rsidR="00377547">
              <w:rPr>
                <w:rFonts w:cs="Calibri"/>
                <w:b/>
                <w:bCs/>
                <w:sz w:val="20"/>
                <w:szCs w:val="20"/>
              </w:rPr>
              <w:t>.</w:t>
            </w:r>
          </w:p>
          <w:p w14:paraId="439DA48F" w14:textId="7468CBFA" w:rsidR="00F67351" w:rsidRPr="00035966" w:rsidRDefault="00F67351" w:rsidP="00F67351">
            <w:pPr>
              <w:pStyle w:val="ListParagraph"/>
              <w:numPr>
                <w:ilvl w:val="0"/>
                <w:numId w:val="39"/>
              </w:numPr>
              <w:tabs>
                <w:tab w:val="center" w:pos="4320"/>
                <w:tab w:val="right" w:pos="8640"/>
              </w:tabs>
              <w:spacing w:after="0" w:line="240" w:lineRule="auto"/>
              <w:jc w:val="both"/>
              <w:rPr>
                <w:rFonts w:cs="Times New Roman"/>
                <w:spacing w:val="-3"/>
                <w:sz w:val="20"/>
                <w:szCs w:val="20"/>
                <w:lang w:val="en-GB" w:eastAsia="en-GB"/>
              </w:rPr>
            </w:pPr>
            <w:r>
              <w:rPr>
                <w:sz w:val="18"/>
                <w:szCs w:val="18"/>
              </w:rPr>
              <w:t xml:space="preserve">The lead organization must meet the </w:t>
            </w:r>
            <w:r w:rsidR="00035966">
              <w:rPr>
                <w:sz w:val="18"/>
                <w:szCs w:val="18"/>
              </w:rPr>
              <w:t xml:space="preserve">competencies </w:t>
            </w:r>
            <w:r>
              <w:rPr>
                <w:sz w:val="18"/>
                <w:szCs w:val="18"/>
              </w:rPr>
              <w:t xml:space="preserve">criteria </w:t>
            </w:r>
            <w:r w:rsidR="00E06DA4">
              <w:rPr>
                <w:sz w:val="18"/>
                <w:szCs w:val="18"/>
              </w:rPr>
              <w:t xml:space="preserve">outlined </w:t>
            </w:r>
            <w:r>
              <w:rPr>
                <w:sz w:val="18"/>
                <w:szCs w:val="18"/>
              </w:rPr>
              <w:t>above or must demonstrate clearly how collectively with sub-partner(s) they meet the above criteria.</w:t>
            </w:r>
          </w:p>
          <w:p w14:paraId="7B342B34" w14:textId="1E3F0C13" w:rsidR="00E314BF" w:rsidRPr="00B0267A" w:rsidRDefault="00E314BF">
            <w:pPr>
              <w:pStyle w:val="ListParagraph"/>
              <w:numPr>
                <w:ilvl w:val="0"/>
                <w:numId w:val="39"/>
              </w:numPr>
              <w:tabs>
                <w:tab w:val="center" w:pos="4320"/>
                <w:tab w:val="right" w:pos="8640"/>
              </w:tabs>
              <w:spacing w:after="0" w:line="240" w:lineRule="auto"/>
              <w:jc w:val="both"/>
              <w:rPr>
                <w:sz w:val="18"/>
                <w:szCs w:val="18"/>
              </w:rPr>
            </w:pPr>
            <w:r w:rsidRPr="002D63E6">
              <w:rPr>
                <w:sz w:val="18"/>
                <w:szCs w:val="18"/>
              </w:rPr>
              <w:t xml:space="preserve"> </w:t>
            </w:r>
            <w:r w:rsidR="00F67351">
              <w:rPr>
                <w:sz w:val="18"/>
                <w:szCs w:val="18"/>
              </w:rPr>
              <w:t>The lead organization</w:t>
            </w:r>
            <w:r w:rsidR="00F67351" w:rsidRPr="002D63E6">
              <w:rPr>
                <w:sz w:val="18"/>
                <w:szCs w:val="18"/>
              </w:rPr>
              <w:t xml:space="preserve"> </w:t>
            </w:r>
            <w:r w:rsidRPr="002D63E6">
              <w:rPr>
                <w:sz w:val="18"/>
                <w:szCs w:val="18"/>
              </w:rPr>
              <w:t xml:space="preserve">must </w:t>
            </w:r>
            <w:r w:rsidR="004835A5">
              <w:rPr>
                <w:sz w:val="18"/>
                <w:szCs w:val="18"/>
              </w:rPr>
              <w:t xml:space="preserve">also </w:t>
            </w:r>
            <w:r w:rsidRPr="002D63E6">
              <w:rPr>
                <w:sz w:val="18"/>
                <w:szCs w:val="18"/>
              </w:rPr>
              <w:t xml:space="preserve">meet all the minimum criteria outlined in Annex B-1. </w:t>
            </w:r>
          </w:p>
          <w:p w14:paraId="3375E5EE" w14:textId="3188C4F1" w:rsidR="009A1D11" w:rsidRDefault="009A1D11">
            <w:pPr>
              <w:pStyle w:val="ListParagraph"/>
              <w:numPr>
                <w:ilvl w:val="0"/>
                <w:numId w:val="39"/>
              </w:numPr>
              <w:tabs>
                <w:tab w:val="center" w:pos="4320"/>
                <w:tab w:val="right" w:pos="8640"/>
              </w:tabs>
              <w:spacing w:after="0" w:line="240" w:lineRule="auto"/>
              <w:jc w:val="both"/>
              <w:rPr>
                <w:sz w:val="18"/>
                <w:szCs w:val="18"/>
              </w:rPr>
            </w:pPr>
            <w:r w:rsidRPr="0072664C">
              <w:rPr>
                <w:sz w:val="18"/>
                <w:szCs w:val="18"/>
              </w:rPr>
              <w:t>The lead organization must be a global or regional women’s rights</w:t>
            </w:r>
            <w:r w:rsidR="00C80B05" w:rsidRPr="0072664C">
              <w:rPr>
                <w:sz w:val="18"/>
                <w:szCs w:val="18"/>
              </w:rPr>
              <w:t xml:space="preserve"> organization pursuing feminist objectives.</w:t>
            </w:r>
          </w:p>
          <w:p w14:paraId="091DE5DE" w14:textId="7F7D069E" w:rsidR="00B0267A" w:rsidRPr="0072664C" w:rsidRDefault="00B0267A">
            <w:pPr>
              <w:pStyle w:val="ListParagraph"/>
              <w:numPr>
                <w:ilvl w:val="0"/>
                <w:numId w:val="39"/>
              </w:numPr>
              <w:tabs>
                <w:tab w:val="center" w:pos="4320"/>
                <w:tab w:val="right" w:pos="8640"/>
              </w:tabs>
              <w:spacing w:after="0" w:line="240" w:lineRule="auto"/>
              <w:jc w:val="both"/>
              <w:rPr>
                <w:sz w:val="18"/>
                <w:szCs w:val="18"/>
              </w:rPr>
            </w:pPr>
            <w:r w:rsidRPr="00B0267A">
              <w:rPr>
                <w:sz w:val="18"/>
                <w:szCs w:val="18"/>
              </w:rPr>
              <w:t>International Non-Governmental Organizations</w:t>
            </w:r>
            <w:r>
              <w:rPr>
                <w:sz w:val="18"/>
                <w:szCs w:val="18"/>
              </w:rPr>
              <w:t>,</w:t>
            </w:r>
            <w:r w:rsidRPr="00B0267A">
              <w:rPr>
                <w:sz w:val="18"/>
                <w:szCs w:val="18"/>
              </w:rPr>
              <w:t xml:space="preserve"> whose core mandates is not on advancing gender equality and women’s rights are not eligible, because the ACT </w:t>
            </w:r>
            <w:proofErr w:type="spellStart"/>
            <w:r w:rsidRPr="00B0267A">
              <w:rPr>
                <w:sz w:val="18"/>
                <w:szCs w:val="18"/>
              </w:rPr>
              <w:t>Programme</w:t>
            </w:r>
            <w:proofErr w:type="spellEnd"/>
            <w:r w:rsidRPr="00B0267A">
              <w:rPr>
                <w:sz w:val="18"/>
                <w:szCs w:val="18"/>
              </w:rPr>
              <w:t xml:space="preserve"> seeks to strengthen feminist women's rights organizations.</w:t>
            </w:r>
          </w:p>
          <w:p w14:paraId="3601D2E9" w14:textId="6C819F70" w:rsidR="00F56CF4" w:rsidRDefault="00F56CF4">
            <w:pPr>
              <w:spacing w:after="0"/>
              <w:rPr>
                <w:rFonts w:cs="Times New Roman"/>
                <w:spacing w:val="-3"/>
                <w:sz w:val="20"/>
                <w:szCs w:val="20"/>
                <w:lang w:eastAsia="en-GB"/>
              </w:rPr>
            </w:pPr>
          </w:p>
        </w:tc>
      </w:tr>
    </w:tbl>
    <w:p w14:paraId="7D4C1C45" w14:textId="77777777" w:rsidR="00F56CF4" w:rsidRDefault="00F56CF4" w:rsidP="00F56CF4">
      <w:pPr>
        <w:spacing w:after="0" w:line="240" w:lineRule="auto"/>
        <w:jc w:val="both"/>
        <w:rPr>
          <w:rFonts w:ascii="Calibri" w:hAnsi="Calibri" w:cs="Calibri"/>
          <w:sz w:val="20"/>
          <w:szCs w:val="20"/>
          <w:lang w:val="en-GB" w:eastAsia="en-GB"/>
        </w:rPr>
      </w:pPr>
    </w:p>
    <w:p w14:paraId="5101F22B" w14:textId="77777777" w:rsidR="00BA2BDF" w:rsidRDefault="00BA2BDF" w:rsidP="00F56CF4">
      <w:pPr>
        <w:spacing w:after="0" w:line="240" w:lineRule="auto"/>
        <w:jc w:val="both"/>
        <w:rPr>
          <w:rFonts w:ascii="Calibri" w:hAnsi="Calibri" w:cs="Calibri"/>
          <w:sz w:val="20"/>
          <w:szCs w:val="20"/>
          <w:lang w:val="en-GB" w:eastAsia="en-GB"/>
        </w:rPr>
      </w:pPr>
    </w:p>
    <w:p w14:paraId="15284D2A" w14:textId="77777777" w:rsidR="00BA2BDF" w:rsidRDefault="00BA2BDF" w:rsidP="00F56CF4">
      <w:pPr>
        <w:spacing w:after="0" w:line="240" w:lineRule="auto"/>
        <w:jc w:val="both"/>
        <w:rPr>
          <w:rFonts w:ascii="Calibri" w:hAnsi="Calibri" w:cs="Calibri"/>
          <w:sz w:val="20"/>
          <w:szCs w:val="20"/>
          <w:lang w:val="en-GB" w:eastAsia="en-GB"/>
        </w:rPr>
      </w:pPr>
    </w:p>
    <w:p w14:paraId="169392B1" w14:textId="77777777" w:rsidR="00BA2BDF" w:rsidRDefault="00BA2BDF" w:rsidP="00F56CF4">
      <w:pPr>
        <w:spacing w:after="0" w:line="240" w:lineRule="auto"/>
        <w:jc w:val="both"/>
        <w:rPr>
          <w:rFonts w:ascii="Calibri" w:hAnsi="Calibri" w:cs="Calibri"/>
          <w:sz w:val="20"/>
          <w:szCs w:val="20"/>
          <w:lang w:val="en-GB" w:eastAsia="en-GB"/>
        </w:rPr>
      </w:pPr>
    </w:p>
    <w:p w14:paraId="66A1AE4A" w14:textId="77777777" w:rsidR="00BA2BDF" w:rsidRDefault="00BA2BDF" w:rsidP="00F56CF4">
      <w:pPr>
        <w:spacing w:after="0" w:line="240" w:lineRule="auto"/>
        <w:jc w:val="both"/>
        <w:rPr>
          <w:rFonts w:ascii="Calibri" w:hAnsi="Calibri" w:cs="Calibri"/>
          <w:sz w:val="20"/>
          <w:szCs w:val="20"/>
          <w:lang w:val="en-GB" w:eastAsia="en-GB"/>
        </w:rPr>
      </w:pPr>
    </w:p>
    <w:p w14:paraId="3B6A51B5" w14:textId="1304B1AD" w:rsidR="008A4FD2" w:rsidRPr="006A6405" w:rsidRDefault="008A4FD2" w:rsidP="00D12290">
      <w:pPr>
        <w:pStyle w:val="ListParagraph"/>
        <w:numPr>
          <w:ilvl w:val="0"/>
          <w:numId w:val="6"/>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D12290">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D12290">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D12290">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b/>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684F8B7F" w14:textId="77777777" w:rsidR="00AC0C0C" w:rsidRDefault="00AC0C0C" w:rsidP="0038204D">
      <w:pPr>
        <w:tabs>
          <w:tab w:val="left" w:pos="-1440"/>
          <w:tab w:val="center" w:pos="4680"/>
          <w:tab w:val="left" w:pos="7200"/>
          <w:tab w:val="right" w:pos="9360"/>
        </w:tabs>
        <w:suppressAutoHyphens/>
        <w:spacing w:after="0" w:line="240" w:lineRule="auto"/>
        <w:jc w:val="both"/>
        <w:rPr>
          <w:rFonts w:eastAsia="Times New Roman" w:cstheme="minorHAnsi"/>
          <w:b/>
          <w:bCs/>
          <w:color w:val="000000"/>
          <w:sz w:val="18"/>
          <w:szCs w:val="18"/>
          <w:lang w:val="en-GB" w:eastAsia="en-GB"/>
        </w:rPr>
      </w:pP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1D04C0B6">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1D04C0B6">
        <w:tc>
          <w:tcPr>
            <w:tcW w:w="6277" w:type="dxa"/>
          </w:tcPr>
          <w:p w14:paraId="242EE6DF" w14:textId="5A16936B" w:rsidR="00CA050B" w:rsidRPr="002648A1" w:rsidRDefault="00C640CD"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r w:rsidR="00F02457">
              <w:rPr>
                <w:rFonts w:eastAsia="Calibri" w:cstheme="minorHAnsi"/>
                <w:color w:val="000000"/>
                <w:sz w:val="18"/>
                <w:szCs w:val="18"/>
                <w:lang w:val="en-CA"/>
              </w:rPr>
              <w:t xml:space="preserve"> </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1D04C0B6">
        <w:trPr>
          <w:trHeight w:val="440"/>
        </w:trPr>
        <w:tc>
          <w:tcPr>
            <w:tcW w:w="6277" w:type="dxa"/>
          </w:tcPr>
          <w:p w14:paraId="75CB6D0A" w14:textId="5FD5C42C" w:rsidR="00CA050B" w:rsidRPr="002648A1" w:rsidRDefault="00927462"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1D04C0B6">
        <w:tc>
          <w:tcPr>
            <w:tcW w:w="6277" w:type="dxa"/>
          </w:tcPr>
          <w:p w14:paraId="15D7FFBD" w14:textId="31D6DD77" w:rsidR="00CA050B" w:rsidRPr="002648A1" w:rsidRDefault="00365DA1"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11"/>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1D04C0B6">
        <w:tc>
          <w:tcPr>
            <w:tcW w:w="6277" w:type="dxa"/>
          </w:tcPr>
          <w:p w14:paraId="096A842B" w14:textId="77B92FA1" w:rsidR="00CA050B" w:rsidRPr="002648A1" w:rsidRDefault="00365DA1"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1D04C0B6">
        <w:tc>
          <w:tcPr>
            <w:tcW w:w="6277" w:type="dxa"/>
          </w:tcPr>
          <w:p w14:paraId="310C6E67" w14:textId="2F451EF5" w:rsidR="005A1CDA" w:rsidRPr="002648A1" w:rsidRDefault="00111DFA" w:rsidP="00D12290">
            <w:pPr>
              <w:pStyle w:val="ListParagraph"/>
              <w:numPr>
                <w:ilvl w:val="0"/>
                <w:numId w:val="16"/>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1D04C0B6">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D12290">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D12290">
            <w:pPr>
              <w:pStyle w:val="ListParagraph"/>
              <w:numPr>
                <w:ilvl w:val="0"/>
                <w:numId w:val="22"/>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D12290">
            <w:pPr>
              <w:pStyle w:val="ListParagraph"/>
              <w:numPr>
                <w:ilvl w:val="0"/>
                <w:numId w:val="22"/>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1D04C0B6">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D12290">
            <w:pPr>
              <w:pStyle w:val="ListParagraph"/>
              <w:numPr>
                <w:ilvl w:val="0"/>
                <w:numId w:val="16"/>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D12290">
            <w:pPr>
              <w:pStyle w:val="ListParagraph"/>
              <w:numPr>
                <w:ilvl w:val="0"/>
                <w:numId w:val="23"/>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12"/>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D12290">
            <w:pPr>
              <w:pStyle w:val="ListParagraph"/>
              <w:numPr>
                <w:ilvl w:val="0"/>
                <w:numId w:val="23"/>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1D04C0B6">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D12290">
            <w:pPr>
              <w:pStyle w:val="ListParagraph"/>
              <w:numPr>
                <w:ilvl w:val="0"/>
                <w:numId w:val="16"/>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w:t>
            </w:r>
            <w:proofErr w:type="gramStart"/>
            <w:r w:rsidR="005A1CDA" w:rsidRPr="002D008C">
              <w:rPr>
                <w:rFonts w:eastAsia="Arial" w:cstheme="minorHAnsi"/>
                <w:color w:val="000000" w:themeColor="text1"/>
                <w:sz w:val="18"/>
                <w:szCs w:val="18"/>
                <w:lang w:val="en-CA"/>
              </w:rPr>
              <w:t>Market Place</w:t>
            </w:r>
            <w:proofErr w:type="gramEnd"/>
            <w:r w:rsidR="005A1CDA" w:rsidRPr="002D008C">
              <w:rPr>
                <w:rFonts w:eastAsia="Arial" w:cstheme="minorHAnsi"/>
                <w:color w:val="000000" w:themeColor="text1"/>
                <w:sz w:val="18"/>
                <w:szCs w:val="18"/>
                <w:lang w:val="en-CA"/>
              </w:rPr>
              <w:t xml:space="preserv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1D04C0B6">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D12290">
            <w:pPr>
              <w:pStyle w:val="ListParagraph"/>
              <w:numPr>
                <w:ilvl w:val="0"/>
                <w:numId w:val="16"/>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1D04C0B6">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D12290">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1D04C0B6">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D12290">
            <w:pPr>
              <w:pStyle w:val="ListParagraph"/>
              <w:numPr>
                <w:ilvl w:val="0"/>
                <w:numId w:val="16"/>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D12290">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D12290">
            <w:pPr>
              <w:pStyle w:val="ListParagraph"/>
              <w:numPr>
                <w:ilvl w:val="0"/>
                <w:numId w:val="14"/>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12290">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12290">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12290">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24252C13"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CFP No. (To be filled in by UN Women)</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D12290">
      <w:pPr>
        <w:pStyle w:val="ListParagraph"/>
        <w:numPr>
          <w:ilvl w:val="0"/>
          <w:numId w:val="8"/>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12290">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12290">
      <w:pPr>
        <w:numPr>
          <w:ilvl w:val="1"/>
          <w:numId w:val="4"/>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6D6E5358" w:rsidR="00C22EF1" w:rsidRPr="0056586D" w:rsidRDefault="00C6272A" w:rsidP="511406CE">
      <w:pPr>
        <w:numPr>
          <w:ilvl w:val="1"/>
          <w:numId w:val="4"/>
        </w:numPr>
        <w:tabs>
          <w:tab w:val="left" w:pos="540"/>
        </w:tabs>
        <w:suppressAutoHyphens/>
        <w:spacing w:after="0" w:line="240" w:lineRule="auto"/>
        <w:ind w:left="540" w:hanging="540"/>
        <w:contextualSpacing/>
        <w:jc w:val="both"/>
        <w:rPr>
          <w:rFonts w:eastAsia="Calibri"/>
          <w:color w:val="000000"/>
          <w:spacing w:val="-3"/>
          <w:sz w:val="18"/>
          <w:szCs w:val="18"/>
          <w:lang w:val="en-GB" w:eastAsia="en-GB"/>
        </w:rPr>
      </w:pPr>
      <w:r w:rsidRPr="511406CE">
        <w:rPr>
          <w:rFonts w:eastAsia="Calibri"/>
          <w:color w:val="000000"/>
          <w:spacing w:val="-3"/>
          <w:sz w:val="18"/>
          <w:szCs w:val="18"/>
          <w:lang w:val="en-GB" w:eastAsia="en-GB"/>
        </w:rPr>
        <w:t>UN Women</w:t>
      </w:r>
      <w:r w:rsidR="006A5A4D" w:rsidRPr="511406CE">
        <w:rPr>
          <w:rFonts w:eastAsia="Calibri"/>
          <w:color w:val="000000"/>
          <w:spacing w:val="-3"/>
          <w:sz w:val="18"/>
          <w:szCs w:val="18"/>
          <w:lang w:val="en-GB" w:eastAsia="en-GB"/>
        </w:rPr>
        <w:t xml:space="preserve"> is soliciting proposals from Civil Society Organizations (CSOs)</w:t>
      </w:r>
      <w:r w:rsidR="00191EDB" w:rsidRPr="511406CE">
        <w:rPr>
          <w:rFonts w:eastAsia="Calibri"/>
          <w:color w:val="000000"/>
          <w:spacing w:val="-3"/>
          <w:sz w:val="18"/>
          <w:szCs w:val="18"/>
          <w:lang w:val="en-GB" w:eastAsia="en-GB"/>
        </w:rPr>
        <w:t>.</w:t>
      </w:r>
      <w:r w:rsidR="000970E9" w:rsidRPr="511406CE">
        <w:rPr>
          <w:rFonts w:eastAsia="Calibri"/>
          <w:color w:val="000000"/>
          <w:spacing w:val="-3"/>
          <w:sz w:val="18"/>
          <w:szCs w:val="18"/>
          <w:lang w:val="en-GB" w:eastAsia="en-GB"/>
        </w:rPr>
        <w:t xml:space="preserve"> </w:t>
      </w:r>
      <w:r w:rsidR="000970E9" w:rsidRPr="511406CE">
        <w:rPr>
          <w:rFonts w:eastAsia="Calibri"/>
          <w:b/>
          <w:bCs/>
          <w:spacing w:val="-3"/>
          <w:sz w:val="18"/>
          <w:szCs w:val="18"/>
          <w:lang w:val="en-GB" w:eastAsia="en-GB"/>
        </w:rPr>
        <w:t>Women’s organizations or entities are highly encouraged to apply.</w:t>
      </w:r>
    </w:p>
    <w:p w14:paraId="7FFC88CE" w14:textId="69E1ADD0" w:rsidR="00C22EF1" w:rsidRPr="0056586D" w:rsidRDefault="00C22EF1"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3DA7B272" w:rsidR="00C22EF1" w:rsidRDefault="00C22EF1" w:rsidP="00D12290">
      <w:pPr>
        <w:numPr>
          <w:ilvl w:val="1"/>
          <w:numId w:val="4"/>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r w:rsidR="001B1D3F" w:rsidRPr="00BA71B8">
        <w:rPr>
          <w:rFonts w:eastAsia="Times New Roman" w:cstheme="minorHAnsi"/>
          <w:b/>
          <w:sz w:val="18"/>
          <w:szCs w:val="18"/>
          <w:highlight w:val="yellow"/>
        </w:rPr>
        <w:t>act@unwomen.org</w:t>
      </w:r>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12290">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12290">
      <w:pPr>
        <w:keepNext/>
        <w:keepLines/>
        <w:numPr>
          <w:ilvl w:val="0"/>
          <w:numId w:val="4"/>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12290">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12290">
      <w:pPr>
        <w:pStyle w:val="ListParagraph"/>
        <w:keepNext/>
        <w:keepLines/>
        <w:numPr>
          <w:ilvl w:val="0"/>
          <w:numId w:val="4"/>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56586D">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D12290">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12290">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12290">
      <w:pPr>
        <w:pStyle w:val="ListParagraph"/>
        <w:keepNext/>
        <w:keepLines/>
        <w:numPr>
          <w:ilvl w:val="1"/>
          <w:numId w:val="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7CFD7344"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r w:rsidR="00483E97" w:rsidRPr="00BA71B8">
        <w:rPr>
          <w:rFonts w:eastAsia="Times New Roman" w:cstheme="minorHAnsi"/>
          <w:b/>
          <w:sz w:val="18"/>
          <w:szCs w:val="18"/>
          <w:highlight w:val="yellow"/>
        </w:rPr>
        <w:t>act@unwomen.org</w:t>
      </w:r>
      <w:r w:rsidR="0002082B">
        <w:rPr>
          <w:rFonts w:eastAsia="Calibri" w:cstheme="minorHAnsi"/>
          <w:b/>
          <w:bCs/>
          <w:sz w:val="18"/>
          <w:szCs w:val="18"/>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56586D">
        <w:rPr>
          <w:rFonts w:eastAsia="Times New Roman" w:cstheme="minorHAnsi"/>
          <w:color w:val="000000"/>
          <w:spacing w:val="-2"/>
          <w:sz w:val="18"/>
          <w:szCs w:val="18"/>
          <w:lang w:val="en-GB" w:eastAsia="en-GB"/>
        </w:rPr>
        <w:t>offered</w:t>
      </w:r>
      <w:proofErr w:type="gramEnd"/>
      <w:r w:rsidR="00C22EF1" w:rsidRPr="0056586D">
        <w:rPr>
          <w:rFonts w:eastAsia="Times New Roman" w:cstheme="minorHAnsi"/>
          <w:color w:val="000000"/>
          <w:spacing w:val="-2"/>
          <w:sz w:val="18"/>
          <w:szCs w:val="18"/>
          <w:lang w:val="en-GB" w:eastAsia="en-GB"/>
        </w:rPr>
        <w:t xml:space="preserve">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12290">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1457384F"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All prices shall be quoted in </w:t>
      </w:r>
      <w:r w:rsidR="00F20A84" w:rsidRPr="00F20A84">
        <w:rPr>
          <w:rFonts w:eastAsia="Times New Roman" w:cstheme="minorHAnsi"/>
          <w:color w:val="000000"/>
          <w:sz w:val="18"/>
          <w:szCs w:val="18"/>
          <w:highlight w:val="yellow"/>
          <w:lang w:val="en-GB" w:eastAsia="en-GB"/>
        </w:rPr>
        <w:t>USD</w:t>
      </w:r>
      <w:r w:rsidR="00281A56">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w:t>
      </w:r>
      <w:proofErr w:type="gramStart"/>
      <w:r w:rsidR="00C22EF1" w:rsidRPr="0056586D">
        <w:rPr>
          <w:rFonts w:eastAsia="Times New Roman" w:cstheme="minorHAnsi"/>
          <w:color w:val="000000"/>
          <w:spacing w:val="-2"/>
          <w:sz w:val="18"/>
          <w:szCs w:val="18"/>
          <w:lang w:val="en-GB" w:eastAsia="en-GB"/>
        </w:rPr>
        <w:t>issued</w:t>
      </w:r>
      <w:proofErr w:type="gramEnd"/>
      <w:r w:rsidR="00C22EF1" w:rsidRPr="0056586D">
        <w:rPr>
          <w:rFonts w:eastAsia="Times New Roman" w:cstheme="minorHAnsi"/>
          <w:color w:val="000000"/>
          <w:spacing w:val="-2"/>
          <w:sz w:val="18"/>
          <w:szCs w:val="18"/>
          <w:lang w:val="en-GB" w:eastAsia="en-GB"/>
        </w:rPr>
        <w:t xml:space="preserve">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D12290">
      <w:pPr>
        <w:pStyle w:val="ListParagraph"/>
        <w:keepNext/>
        <w:keepLines/>
        <w:numPr>
          <w:ilvl w:val="0"/>
          <w:numId w:val="1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 xml:space="preserve">Suggested table for evaluating technical </w:t>
      </w:r>
      <w:proofErr w:type="gramStart"/>
      <w:r w:rsidRPr="007C4FD2">
        <w:rPr>
          <w:rFonts w:ascii="Calibri" w:eastAsia="Calibri" w:hAnsi="Calibri" w:cs="Calibri"/>
          <w:b/>
          <w:bCs/>
          <w:sz w:val="18"/>
          <w:szCs w:val="18"/>
          <w:lang w:val="en-CA"/>
        </w:rPr>
        <w:t>proposal</w:t>
      </w:r>
      <w:proofErr w:type="gramEnd"/>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D12290">
      <w:pPr>
        <w:pStyle w:val="ListParagraph"/>
        <w:numPr>
          <w:ilvl w:val="1"/>
          <w:numId w:val="1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12290">
      <w:pPr>
        <w:pStyle w:val="ListParagraph"/>
        <w:numPr>
          <w:ilvl w:val="0"/>
          <w:numId w:val="1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12290">
      <w:pPr>
        <w:pStyle w:val="ListParagraph"/>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1229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12290">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12290">
      <w:pPr>
        <w:pStyle w:val="ListParagraph"/>
        <w:keepNext/>
        <w:keepLines/>
        <w:numPr>
          <w:ilvl w:val="1"/>
          <w:numId w:val="5"/>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1229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119C3FBF"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D12290" w:rsidRPr="00D12290">
        <w:rPr>
          <w:rFonts w:eastAsia="Calibri" w:cstheme="minorHAnsi"/>
          <w:color w:val="000000"/>
          <w:spacing w:val="-3"/>
          <w:sz w:val="18"/>
          <w:szCs w:val="18"/>
          <w:highlight w:val="yellow"/>
          <w:u w:val="single"/>
          <w:lang w:val="en-GB" w:eastAsia="en-GB"/>
        </w:rPr>
        <w:t xml:space="preserve">1 year and </w:t>
      </w:r>
      <w:r w:rsidR="00226E1C">
        <w:rPr>
          <w:rFonts w:eastAsia="Calibri" w:cstheme="minorHAnsi"/>
          <w:color w:val="000000"/>
          <w:spacing w:val="-3"/>
          <w:sz w:val="18"/>
          <w:szCs w:val="18"/>
          <w:highlight w:val="yellow"/>
          <w:u w:val="single"/>
          <w:lang w:val="en-GB" w:eastAsia="en-GB"/>
        </w:rPr>
        <w:t>9</w:t>
      </w:r>
      <w:r w:rsidR="00226E1C" w:rsidRPr="00D12290">
        <w:rPr>
          <w:rFonts w:eastAsia="Calibri" w:cstheme="minorHAnsi"/>
          <w:color w:val="000000"/>
          <w:spacing w:val="-3"/>
          <w:sz w:val="18"/>
          <w:szCs w:val="18"/>
          <w:highlight w:val="yellow"/>
          <w:u w:val="single"/>
          <w:lang w:val="en-GB" w:eastAsia="en-GB"/>
        </w:rPr>
        <w:t xml:space="preserve"> </w:t>
      </w:r>
      <w:r w:rsidR="00D12290" w:rsidRPr="00D12290">
        <w:rPr>
          <w:rFonts w:eastAsia="Calibri" w:cstheme="minorHAnsi"/>
          <w:color w:val="000000"/>
          <w:spacing w:val="-3"/>
          <w:sz w:val="18"/>
          <w:szCs w:val="18"/>
          <w:highlight w:val="yellow"/>
          <w:u w:val="single"/>
          <w:lang w:val="en-GB" w:eastAsia="en-GB"/>
        </w:rPr>
        <w:t>months</w:t>
      </w:r>
      <w:r w:rsidR="0095484B">
        <w:rPr>
          <w:rFonts w:eastAsia="Calibri" w:cstheme="minorHAnsi"/>
          <w:color w:val="000000"/>
          <w:spacing w:val="-3"/>
          <w:sz w:val="18"/>
          <w:szCs w:val="18"/>
          <w:u w:val="single"/>
          <w:lang w:val="en-GB" w:eastAsia="en-GB"/>
        </w:rPr>
        <w:t xml:space="preserve"> </w:t>
      </w:r>
      <w:r w:rsidR="0095484B" w:rsidRPr="00D20B0D">
        <w:rPr>
          <w:rFonts w:eastAsia="Calibri" w:cstheme="minorHAnsi"/>
          <w:color w:val="000000"/>
          <w:spacing w:val="-3"/>
          <w:sz w:val="18"/>
          <w:szCs w:val="18"/>
          <w:highlight w:val="yellow"/>
          <w:lang w:val="en-GB" w:eastAsia="en-GB"/>
        </w:rPr>
        <w:t>(October 2024 – 30 of June 2026)</w:t>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B71AFF" w:rsidRDefault="00C22EF1" w:rsidP="0038204D">
      <w:pPr>
        <w:tabs>
          <w:tab w:val="left" w:pos="6168"/>
        </w:tabs>
        <w:spacing w:after="0" w:line="240" w:lineRule="auto"/>
        <w:jc w:val="both"/>
        <w:rPr>
          <w:rFonts w:eastAsia="Calibri" w:cstheme="minorHAnsi"/>
          <w:sz w:val="18"/>
          <w:szCs w:val="18"/>
          <w:lang w:val="en-GB"/>
        </w:rPr>
        <w:sectPr w:rsidR="00C22EF1" w:rsidRPr="00B71AFF" w:rsidSect="0038204D">
          <w:footerReference w:type="even" r:id="rId13"/>
          <w:footerReference w:type="default" r:id="rId14"/>
          <w:headerReference w:type="first" r:id="rId15"/>
          <w:footerReference w:type="first" r:id="rId16"/>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D12290">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D12290">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D12290">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D12290">
            <w:pPr>
              <w:numPr>
                <w:ilvl w:val="0"/>
                <w:numId w:val="1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D12290">
            <w:pPr>
              <w:numPr>
                <w:ilvl w:val="0"/>
                <w:numId w:val="17"/>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D12290">
            <w:pPr>
              <w:pStyle w:val="ListParagraph"/>
              <w:numPr>
                <w:ilvl w:val="0"/>
                <w:numId w:val="18"/>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rsidP="00D12290">
            <w:pPr>
              <w:pStyle w:val="ListParagraph"/>
              <w:numPr>
                <w:ilvl w:val="0"/>
                <w:numId w:val="18"/>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7"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D12290">
            <w:pPr>
              <w:pStyle w:val="ListParagraph"/>
              <w:numPr>
                <w:ilvl w:val="0"/>
                <w:numId w:val="18"/>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D12290">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D12290">
            <w:pPr>
              <w:pStyle w:val="ListParagraph"/>
              <w:numPr>
                <w:ilvl w:val="0"/>
                <w:numId w:val="1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D1229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D1229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D1229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D12290">
      <w:pPr>
        <w:widowControl w:val="0"/>
        <w:numPr>
          <w:ilvl w:val="0"/>
          <w:numId w:val="3"/>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D12290">
      <w:pPr>
        <w:pStyle w:val="ListParagraph"/>
        <w:numPr>
          <w:ilvl w:val="0"/>
          <w:numId w:val="3"/>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D12290">
      <w:pPr>
        <w:pStyle w:val="ListParagraph"/>
        <w:numPr>
          <w:ilvl w:val="1"/>
          <w:numId w:val="3"/>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D12290">
      <w:pPr>
        <w:framePr w:hSpace="180" w:wrap="around" w:vAnchor="text" w:hAnchor="text"/>
        <w:numPr>
          <w:ilvl w:val="0"/>
          <w:numId w:val="3"/>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D12290">
      <w:pPr>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D12290">
      <w:pPr>
        <w:framePr w:hSpace="180" w:wrap="around" w:vAnchor="text" w:hAnchor="text"/>
        <w:numPr>
          <w:ilvl w:val="0"/>
          <w:numId w:val="21"/>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D12290">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D12290">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w:t>
      </w:r>
      <w:r w:rsidRPr="0056586D">
        <w:rPr>
          <w:rFonts w:eastAsia="Calibri" w:cstheme="minorHAnsi"/>
          <w:color w:val="000000"/>
          <w:sz w:val="18"/>
          <w:szCs w:val="18"/>
          <w:lang w:val="en-CA"/>
        </w:rPr>
        <w:lastRenderedPageBreak/>
        <w:t xml:space="preserve">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B10E0B"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D12290">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rsidP="00D12290">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D12290">
      <w:pPr>
        <w:pStyle w:val="ListParagraph"/>
        <w:widowControl w:val="0"/>
        <w:numPr>
          <w:ilvl w:val="0"/>
          <w:numId w:val="1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D1229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D1229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Default="09B1F481" w:rsidP="00D12290">
      <w:pPr>
        <w:numPr>
          <w:ilvl w:val="0"/>
          <w:numId w:val="2"/>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8144E4" w:rsidRDefault="00E50DCE" w:rsidP="00D12290">
      <w:pPr>
        <w:pStyle w:val="ListParagraph"/>
        <w:numPr>
          <w:ilvl w:val="0"/>
          <w:numId w:val="2"/>
        </w:numPr>
        <w:rPr>
          <w:color w:val="000000" w:themeColor="text1"/>
          <w:sz w:val="18"/>
          <w:szCs w:val="18"/>
        </w:rPr>
      </w:pPr>
      <w:bookmarkStart w:id="2" w:name="_Hlk135914624"/>
      <w:r w:rsidRPr="008144E4">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9E524F" w:rsidR="00E50DCE" w:rsidRPr="008144E4" w:rsidRDefault="00E50DCE" w:rsidP="00D12290">
      <w:pPr>
        <w:pStyle w:val="ListParagraph"/>
        <w:numPr>
          <w:ilvl w:val="0"/>
          <w:numId w:val="2"/>
        </w:numPr>
        <w:rPr>
          <w:color w:val="000000" w:themeColor="text1"/>
          <w:sz w:val="18"/>
          <w:szCs w:val="18"/>
        </w:rPr>
      </w:pPr>
      <w:r w:rsidRPr="008144E4">
        <w:rPr>
          <w:color w:val="000000" w:themeColor="text1"/>
          <w:sz w:val="18"/>
          <w:szCs w:val="18"/>
        </w:rPr>
        <w:t xml:space="preserve">If the partner has a Support Cost Policy that specifies a rate, the partner can </w:t>
      </w:r>
      <w:proofErr w:type="gramStart"/>
      <w:r w:rsidRPr="008144E4">
        <w:rPr>
          <w:color w:val="000000" w:themeColor="text1"/>
          <w:sz w:val="18"/>
          <w:szCs w:val="18"/>
        </w:rPr>
        <w:t>include  this</w:t>
      </w:r>
      <w:proofErr w:type="gramEnd"/>
      <w:r w:rsidRPr="008144E4">
        <w:rPr>
          <w:color w:val="000000" w:themeColor="text1"/>
          <w:sz w:val="18"/>
          <w:szCs w:val="18"/>
        </w:rPr>
        <w:t xml:space="preserve"> rate to not </w:t>
      </w:r>
      <w:r>
        <w:rPr>
          <w:color w:val="000000" w:themeColor="text1"/>
          <w:sz w:val="18"/>
          <w:szCs w:val="18"/>
        </w:rPr>
        <w:t xml:space="preserve"> </w:t>
      </w:r>
      <w:r w:rsidRPr="008144E4">
        <w:rPr>
          <w:color w:val="000000" w:themeColor="text1"/>
          <w:sz w:val="18"/>
          <w:szCs w:val="18"/>
        </w:rPr>
        <w:t>exceed</w:t>
      </w:r>
      <w:r>
        <w:rPr>
          <w:color w:val="000000" w:themeColor="text1"/>
          <w:sz w:val="18"/>
          <w:szCs w:val="18"/>
        </w:rPr>
        <w:t xml:space="preserve"> </w:t>
      </w:r>
      <w:r w:rsidRPr="008144E4">
        <w:rPr>
          <w:color w:val="000000" w:themeColor="text1"/>
          <w:sz w:val="18"/>
          <w:szCs w:val="18"/>
        </w:rPr>
        <w:t xml:space="preserve">a rate of </w:t>
      </w:r>
      <w:r w:rsidR="0011416C">
        <w:rPr>
          <w:color w:val="000000" w:themeColor="text1"/>
          <w:sz w:val="18"/>
          <w:szCs w:val="18"/>
        </w:rPr>
        <w:t>7</w:t>
      </w:r>
      <w:r w:rsidRPr="008144E4">
        <w:rPr>
          <w:color w:val="000000" w:themeColor="text1"/>
          <w:sz w:val="18"/>
          <w:szCs w:val="18"/>
        </w:rPr>
        <w:t>% or the rate set forth in the Donor Specific Conditions, if that is lower)</w:t>
      </w:r>
      <w:r>
        <w:rPr>
          <w:color w:val="000000" w:themeColor="text1"/>
          <w:sz w:val="18"/>
          <w:szCs w:val="18"/>
        </w:rPr>
        <w:t>.</w:t>
      </w:r>
    </w:p>
    <w:p w14:paraId="5048F834" w14:textId="0FC89238" w:rsidR="00E50DCE" w:rsidRPr="008144E4" w:rsidRDefault="00E50DCE" w:rsidP="00D12290">
      <w:pPr>
        <w:pStyle w:val="ListParagraph"/>
        <w:numPr>
          <w:ilvl w:val="0"/>
          <w:numId w:val="2"/>
        </w:numPr>
        <w:spacing w:after="0"/>
        <w:rPr>
          <w:color w:val="000000" w:themeColor="text1"/>
          <w:sz w:val="18"/>
          <w:szCs w:val="18"/>
        </w:rPr>
      </w:pPr>
      <w:r w:rsidRPr="008144E4">
        <w:rPr>
          <w:color w:val="000000" w:themeColor="text1"/>
          <w:sz w:val="18"/>
          <w:szCs w:val="18"/>
        </w:rPr>
        <w:t xml:space="preserve">If the Partner does not have a Support Cost Policy, the partner must provide a break-down of support costs (not exceeding a rate of </w:t>
      </w:r>
      <w:r w:rsidR="0011416C">
        <w:rPr>
          <w:color w:val="000000" w:themeColor="text1"/>
          <w:sz w:val="18"/>
          <w:szCs w:val="18"/>
        </w:rPr>
        <w:t>7</w:t>
      </w:r>
      <w:r w:rsidRPr="008144E4">
        <w:rPr>
          <w:color w:val="000000" w:themeColor="text1"/>
          <w:sz w:val="18"/>
          <w:szCs w:val="18"/>
        </w:rPr>
        <w:t xml:space="preserve">% or the rate set forth in the Donor Specific </w:t>
      </w:r>
      <w:proofErr w:type="gramStart"/>
      <w:r w:rsidRPr="008144E4">
        <w:rPr>
          <w:color w:val="000000" w:themeColor="text1"/>
          <w:sz w:val="18"/>
          <w:szCs w:val="18"/>
        </w:rPr>
        <w:t>Conditions, if</w:t>
      </w:r>
      <w:proofErr w:type="gramEnd"/>
      <w:r w:rsidRPr="008144E4">
        <w:rPr>
          <w:color w:val="000000" w:themeColor="text1"/>
          <w:sz w:val="18"/>
          <w:szCs w:val="18"/>
        </w:rPr>
        <w:t xml:space="preserve"> that is lower)</w:t>
      </w:r>
      <w:r>
        <w:rPr>
          <w:color w:val="000000" w:themeColor="text1"/>
          <w:sz w:val="18"/>
          <w:szCs w:val="18"/>
        </w:rPr>
        <w:t>.</w:t>
      </w:r>
    </w:p>
    <w:bookmarkEnd w:id="2"/>
    <w:p w14:paraId="6A3F961D" w14:textId="6B7F0261" w:rsidR="00C22EF1" w:rsidRPr="0056586D" w:rsidRDefault="00C22EF1" w:rsidP="00D1229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D12290">
      <w:pPr>
        <w:widowControl w:val="0"/>
        <w:numPr>
          <w:ilvl w:val="0"/>
          <w:numId w:val="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D12290">
      <w:pPr>
        <w:pStyle w:val="pf0"/>
        <w:numPr>
          <w:ilvl w:val="0"/>
          <w:numId w:val="2"/>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D12290">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rsidP="00D12290">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rsidP="00D12290">
      <w:pPr>
        <w:pStyle w:val="pf1"/>
        <w:numPr>
          <w:ilvl w:val="0"/>
          <w:numId w:val="19"/>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3D0ADA43" w:rsidR="003D34D4" w:rsidRPr="0056586D" w:rsidRDefault="00EA0627" w:rsidP="00D12290">
      <w:pPr>
        <w:pStyle w:val="pf1"/>
        <w:numPr>
          <w:ilvl w:val="0"/>
          <w:numId w:val="19"/>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11416C">
        <w:rPr>
          <w:rStyle w:val="cf01"/>
          <w:rFonts w:asciiTheme="minorHAnsi" w:hAnsiTheme="minorHAnsi" w:cstheme="minorHAnsi"/>
        </w:rPr>
        <w:t>7</w:t>
      </w:r>
      <w:r w:rsidR="003D34D4" w:rsidRPr="0056586D">
        <w:rPr>
          <w:rStyle w:val="cf01"/>
          <w:rFonts w:asciiTheme="minorHAnsi" w:hAnsiTheme="minorHAnsi" w:cstheme="minorHAnsi"/>
        </w:rPr>
        <w:t xml:space="preserve">%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13"/>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14"/>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7E8220DA"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w:t>
            </w:r>
            <w:r w:rsidR="0011416C">
              <w:rPr>
                <w:rFonts w:eastAsia="Calibri" w:cstheme="minorHAnsi"/>
                <w:color w:val="000000" w:themeColor="text1"/>
                <w:sz w:val="18"/>
                <w:szCs w:val="18"/>
                <w:lang w:val="en-CA"/>
              </w:rPr>
              <w:t>7</w:t>
            </w:r>
            <w:r w:rsidRPr="0056586D">
              <w:rPr>
                <w:rFonts w:eastAsia="Calibri" w:cstheme="minorHAnsi"/>
                <w:color w:val="000000" w:themeColor="text1"/>
                <w:sz w:val="18"/>
                <w:szCs w:val="18"/>
                <w:lang w:val="en-CA"/>
              </w:rPr>
              <w:t>%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lastRenderedPageBreak/>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D12290">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D12290">
      <w:pPr>
        <w:pStyle w:val="ListParagraph"/>
        <w:numPr>
          <w:ilvl w:val="0"/>
          <w:numId w:val="2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2D624577" w14:textId="360C4274" w:rsidR="001F6AE1" w:rsidRPr="00447F73" w:rsidRDefault="001F6AE1" w:rsidP="00447F73">
      <w:pPr>
        <w:rPr>
          <w:rFonts w:cstheme="minorHAnsi"/>
          <w:sz w:val="18"/>
          <w:szCs w:val="18"/>
        </w:rPr>
      </w:pPr>
    </w:p>
    <w:p w14:paraId="45E5133D" w14:textId="77777777" w:rsidR="00184798" w:rsidRDefault="00184798" w:rsidP="00184798">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48B4" w14:textId="77777777" w:rsidR="00042A1B" w:rsidRDefault="00042A1B" w:rsidP="00C22EF1">
      <w:pPr>
        <w:spacing w:after="0" w:line="240" w:lineRule="auto"/>
      </w:pPr>
      <w:r>
        <w:separator/>
      </w:r>
    </w:p>
  </w:endnote>
  <w:endnote w:type="continuationSeparator" w:id="0">
    <w:p w14:paraId="1B0292AD" w14:textId="77777777" w:rsidR="00042A1B" w:rsidRDefault="00042A1B" w:rsidP="00C22EF1">
      <w:pPr>
        <w:spacing w:after="0" w:line="240" w:lineRule="auto"/>
      </w:pPr>
      <w:r>
        <w:continuationSeparator/>
      </w:r>
    </w:p>
  </w:endnote>
  <w:endnote w:type="continuationNotice" w:id="1">
    <w:p w14:paraId="3F6D6445" w14:textId="77777777" w:rsidR="00042A1B" w:rsidRDefault="00042A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553E18EB"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0422">
      <w:rPr>
        <w:rStyle w:val="PageNumber"/>
        <w:noProof/>
      </w:rPr>
      <w:t>1</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FC5B" w14:textId="77777777" w:rsidR="00042A1B" w:rsidRDefault="00042A1B" w:rsidP="00C22EF1">
      <w:pPr>
        <w:spacing w:after="0" w:line="240" w:lineRule="auto"/>
      </w:pPr>
      <w:r>
        <w:separator/>
      </w:r>
    </w:p>
  </w:footnote>
  <w:footnote w:type="continuationSeparator" w:id="0">
    <w:p w14:paraId="350E08C4" w14:textId="77777777" w:rsidR="00042A1B" w:rsidRDefault="00042A1B" w:rsidP="00C22EF1">
      <w:pPr>
        <w:spacing w:after="0" w:line="240" w:lineRule="auto"/>
      </w:pPr>
      <w:r>
        <w:continuationSeparator/>
      </w:r>
    </w:p>
  </w:footnote>
  <w:footnote w:type="continuationNotice" w:id="1">
    <w:p w14:paraId="37211331" w14:textId="77777777" w:rsidR="00042A1B" w:rsidRDefault="00042A1B">
      <w:pPr>
        <w:spacing w:after="0" w:line="240" w:lineRule="auto"/>
      </w:pPr>
    </w:p>
  </w:footnote>
  <w:footnote w:id="2">
    <w:p w14:paraId="2A8C2FF5" w14:textId="77777777" w:rsidR="001A0BC6" w:rsidRPr="00F0338C" w:rsidRDefault="001A0BC6" w:rsidP="001A0BC6">
      <w:pPr>
        <w:pStyle w:val="FootnoteText"/>
      </w:pPr>
      <w:r w:rsidRPr="00FE26C7">
        <w:rPr>
          <w:rStyle w:val="FootnoteReference"/>
          <w:sz w:val="16"/>
          <w:szCs w:val="16"/>
        </w:rPr>
        <w:footnoteRef/>
      </w:r>
      <w:r w:rsidRPr="00FE26C7">
        <w:rPr>
          <w:sz w:val="16"/>
          <w:szCs w:val="16"/>
        </w:rPr>
        <w:t xml:space="preserve"> </w:t>
      </w:r>
      <w:r w:rsidRPr="00F0338C">
        <w:rPr>
          <w:sz w:val="18"/>
          <w:szCs w:val="18"/>
        </w:rPr>
        <w:t>If the proposed budget is beyond the maximum range, the proposal will be rejected.</w:t>
      </w:r>
    </w:p>
  </w:footnote>
  <w:footnote w:id="3">
    <w:p w14:paraId="4C3DC176" w14:textId="3449713D" w:rsidR="006E3B8B" w:rsidRDefault="006E3B8B">
      <w:pPr>
        <w:pStyle w:val="FootnoteText"/>
      </w:pPr>
      <w:r>
        <w:rPr>
          <w:rStyle w:val="FootnoteReference"/>
        </w:rPr>
        <w:footnoteRef/>
      </w:r>
      <w:r>
        <w:t xml:space="preserve"> </w:t>
      </w:r>
      <w:r w:rsidRPr="00F0338C">
        <w:rPr>
          <w:sz w:val="18"/>
          <w:szCs w:val="18"/>
        </w:rPr>
        <w:t xml:space="preserve">We will aim to respond to all questions received within 2-3 days </w:t>
      </w:r>
      <w:r w:rsidR="000C526F" w:rsidRPr="00F0338C">
        <w:rPr>
          <w:sz w:val="18"/>
          <w:szCs w:val="18"/>
        </w:rPr>
        <w:t>but the deadline for sending in questions is 26</w:t>
      </w:r>
      <w:r w:rsidR="000C526F" w:rsidRPr="00F0338C">
        <w:rPr>
          <w:sz w:val="18"/>
          <w:szCs w:val="18"/>
          <w:vertAlign w:val="superscript"/>
        </w:rPr>
        <w:t>th</w:t>
      </w:r>
      <w:r w:rsidR="000C526F" w:rsidRPr="00F0338C">
        <w:rPr>
          <w:sz w:val="18"/>
          <w:szCs w:val="18"/>
        </w:rPr>
        <w:t xml:space="preserve"> August and we will provide final clarifications by </w:t>
      </w:r>
      <w:r w:rsidR="00146EAA" w:rsidRPr="00F0338C">
        <w:rPr>
          <w:sz w:val="18"/>
          <w:szCs w:val="18"/>
        </w:rPr>
        <w:t>28</w:t>
      </w:r>
      <w:r w:rsidR="00146EAA" w:rsidRPr="00F0338C">
        <w:rPr>
          <w:sz w:val="18"/>
          <w:szCs w:val="18"/>
          <w:vertAlign w:val="superscript"/>
        </w:rPr>
        <w:t>th</w:t>
      </w:r>
      <w:r w:rsidR="00146EAA" w:rsidRPr="00F0338C">
        <w:rPr>
          <w:sz w:val="18"/>
          <w:szCs w:val="18"/>
        </w:rPr>
        <w:t xml:space="preserve"> August. We strongly recommend you review the TORs early on and send any questions through ASAP to ensure you have adequate time to</w:t>
      </w:r>
      <w:r w:rsidR="00193FCC" w:rsidRPr="00F0338C">
        <w:rPr>
          <w:sz w:val="18"/>
          <w:szCs w:val="18"/>
        </w:rPr>
        <w:t xml:space="preserve"> </w:t>
      </w:r>
      <w:r w:rsidR="003C576F" w:rsidRPr="00F0338C">
        <w:rPr>
          <w:sz w:val="18"/>
          <w:szCs w:val="18"/>
        </w:rPr>
        <w:t xml:space="preserve">consider the responses to </w:t>
      </w:r>
      <w:r w:rsidR="002B0751" w:rsidRPr="00F0338C">
        <w:rPr>
          <w:sz w:val="18"/>
          <w:szCs w:val="18"/>
        </w:rPr>
        <w:t>your questions</w:t>
      </w:r>
      <w:r w:rsidR="00B1776C">
        <w:rPr>
          <w:sz w:val="18"/>
          <w:szCs w:val="18"/>
        </w:rPr>
        <w:t xml:space="preserve"> as you develop your proposal.</w:t>
      </w:r>
    </w:p>
  </w:footnote>
  <w:footnote w:id="4">
    <w:p w14:paraId="651FD2CF" w14:textId="77777777" w:rsidR="00630B3C" w:rsidRDefault="00630B3C" w:rsidP="00630B3C">
      <w:pPr>
        <w:pStyle w:val="FootnoteText"/>
      </w:pPr>
      <w:r>
        <w:rPr>
          <w:rStyle w:val="FootnoteReference"/>
        </w:rPr>
        <w:footnoteRef/>
      </w:r>
      <w:r>
        <w:t xml:space="preserve"> </w:t>
      </w:r>
      <w:r w:rsidRPr="008C2F53">
        <w:rPr>
          <w:sz w:val="18"/>
          <w:szCs w:val="18"/>
        </w:rPr>
        <w:t>Please note there can only be one lead organization. Other consortium members are considered sub-partners.</w:t>
      </w:r>
    </w:p>
  </w:footnote>
  <w:footnote w:id="5">
    <w:p w14:paraId="6BE58B0F" w14:textId="77777777" w:rsidR="00F56CF4" w:rsidRDefault="00F56CF4" w:rsidP="00F56CF4">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WHO (2021) Violence against Women Prevalence Estimates, 2018.</w:t>
      </w:r>
    </w:p>
  </w:footnote>
  <w:footnote w:id="6">
    <w:p w14:paraId="6014B25D" w14:textId="77777777" w:rsidR="00F56CF4" w:rsidRDefault="00F56CF4" w:rsidP="00F56CF4">
      <w:pPr>
        <w:spacing w:after="0" w:line="240" w:lineRule="auto"/>
        <w:rPr>
          <w:rFonts w:cstheme="minorHAnsi"/>
          <w:sz w:val="16"/>
          <w:szCs w:val="16"/>
        </w:rPr>
      </w:pPr>
      <w:r>
        <w:rPr>
          <w:rStyle w:val="FootnoteReference"/>
          <w:rFonts w:cstheme="minorHAnsi"/>
          <w:sz w:val="16"/>
          <w:szCs w:val="16"/>
        </w:rPr>
        <w:footnoteRef/>
      </w:r>
      <w:r>
        <w:rPr>
          <w:rFonts w:cstheme="minorHAnsi"/>
          <w:sz w:val="16"/>
          <w:szCs w:val="16"/>
        </w:rPr>
        <w:t xml:space="preserve"> Mama Cash (July 2020) Feminist Activism Works! A review of select literature on the impact of feminist activism in achieving women’s rights. AWID (November 2020) Moving More Money to the Drivers of Change: How Bilateral and Multilateral Funders Can Resource Feminist Movement. Htun, M &amp; Weldon, S.L. (2012) The Civic Origins of Progressive Policy Change: Combating Violence against Women in Global Perspective, 1975–2005. American Political Science Review. Vol. 106, No. 3 August 2012</w:t>
      </w:r>
    </w:p>
  </w:footnote>
  <w:footnote w:id="7">
    <w:p w14:paraId="150B73A1" w14:textId="77777777" w:rsidR="00F56CF4" w:rsidRDefault="00F56CF4" w:rsidP="00F56CF4">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w:t>
      </w:r>
      <w:r>
        <w:rPr>
          <w:rStyle w:val="authors"/>
          <w:rFonts w:cstheme="minorHAnsi"/>
          <w:color w:val="333333"/>
          <w:sz w:val="16"/>
          <w:szCs w:val="16"/>
          <w:shd w:val="clear" w:color="auto" w:fill="FFFFFF"/>
        </w:rPr>
        <w:t>Mary Ellsberg, Margarita Quintanilla &amp; William J. Ugarte</w:t>
      </w:r>
      <w:r>
        <w:rPr>
          <w:rFonts w:cstheme="minorHAnsi"/>
          <w:color w:val="333333"/>
          <w:sz w:val="16"/>
          <w:szCs w:val="16"/>
          <w:shd w:val="clear" w:color="auto" w:fill="FFFFFF"/>
        </w:rPr>
        <w:t> </w:t>
      </w:r>
      <w:r>
        <w:rPr>
          <w:rStyle w:val="Date1"/>
          <w:rFonts w:cstheme="minorHAnsi"/>
          <w:color w:val="333333"/>
          <w:shd w:val="clear" w:color="auto" w:fill="FFFFFF"/>
        </w:rPr>
        <w:t>(2022)</w:t>
      </w:r>
      <w:r>
        <w:rPr>
          <w:rFonts w:cstheme="minorHAnsi"/>
          <w:color w:val="333333"/>
          <w:sz w:val="16"/>
          <w:szCs w:val="16"/>
          <w:shd w:val="clear" w:color="auto" w:fill="FFFFFF"/>
        </w:rPr>
        <w:t> </w:t>
      </w:r>
      <w:r>
        <w:rPr>
          <w:rStyle w:val="arttitle"/>
          <w:rFonts w:cstheme="minorHAnsi"/>
          <w:color w:val="333333"/>
          <w:shd w:val="clear" w:color="auto" w:fill="FFFFFF"/>
        </w:rPr>
        <w:t>Pathways to change: Three decades of feminist research and activism to end violence against women in Nicaragua,</w:t>
      </w:r>
      <w:r>
        <w:rPr>
          <w:rFonts w:cstheme="minorHAnsi"/>
          <w:color w:val="333333"/>
          <w:sz w:val="16"/>
          <w:szCs w:val="16"/>
          <w:shd w:val="clear" w:color="auto" w:fill="FFFFFF"/>
        </w:rPr>
        <w:t> </w:t>
      </w:r>
      <w:r>
        <w:rPr>
          <w:rStyle w:val="serialtitle"/>
          <w:rFonts w:cstheme="minorHAnsi"/>
          <w:color w:val="333333"/>
          <w:sz w:val="16"/>
          <w:szCs w:val="16"/>
          <w:shd w:val="clear" w:color="auto" w:fill="FFFFFF"/>
        </w:rPr>
        <w:t>Global Public Health,</w:t>
      </w:r>
      <w:r>
        <w:rPr>
          <w:rFonts w:cstheme="minorHAnsi"/>
          <w:color w:val="333333"/>
          <w:sz w:val="16"/>
          <w:szCs w:val="16"/>
          <w:shd w:val="clear" w:color="auto" w:fill="FFFFFF"/>
        </w:rPr>
        <w:t> </w:t>
      </w:r>
      <w:r>
        <w:rPr>
          <w:rStyle w:val="doilink"/>
          <w:rFonts w:cstheme="minorHAnsi"/>
          <w:color w:val="333333"/>
          <w:sz w:val="16"/>
          <w:szCs w:val="16"/>
          <w:shd w:val="clear" w:color="auto" w:fill="FFFFFF"/>
        </w:rPr>
        <w:t>DOI: </w:t>
      </w:r>
      <w:hyperlink r:id="rId1" w:history="1">
        <w:r>
          <w:rPr>
            <w:rStyle w:val="Hyperlink"/>
            <w:rFonts w:cstheme="minorHAnsi"/>
            <w:color w:val="333333"/>
            <w:sz w:val="16"/>
            <w:szCs w:val="16"/>
            <w:shd w:val="clear" w:color="auto" w:fill="FFFFFF"/>
          </w:rPr>
          <w:t>10.1080/17441692.2022.2038652</w:t>
        </w:r>
      </w:hyperlink>
      <w:r>
        <w:rPr>
          <w:rStyle w:val="Hyperlink"/>
          <w:rFonts w:cstheme="minorHAnsi"/>
          <w:color w:val="333333"/>
          <w:sz w:val="16"/>
          <w:szCs w:val="16"/>
          <w:shd w:val="clear" w:color="auto" w:fill="FFFFFF"/>
        </w:rPr>
        <w:t xml:space="preserve"> </w:t>
      </w:r>
    </w:p>
  </w:footnote>
  <w:footnote w:id="8">
    <w:p w14:paraId="735F92CB" w14:textId="77777777" w:rsidR="00F56CF4" w:rsidRDefault="00F56CF4" w:rsidP="00F56CF4">
      <w:pPr>
        <w:spacing w:line="240" w:lineRule="auto"/>
        <w:rPr>
          <w:rFonts w:cs="Times New Roman"/>
          <w:sz w:val="20"/>
          <w:szCs w:val="20"/>
        </w:rPr>
      </w:pPr>
      <w:r>
        <w:rPr>
          <w:vertAlign w:val="superscript"/>
        </w:rPr>
        <w:footnoteRef/>
      </w:r>
      <w:r>
        <w:rPr>
          <w:sz w:val="20"/>
          <w:szCs w:val="20"/>
        </w:rPr>
        <w:t xml:space="preserve"> The ACT Civil Society Steering Committee serves as advisory body to the ACT </w:t>
      </w:r>
      <w:proofErr w:type="spellStart"/>
      <w:r>
        <w:rPr>
          <w:sz w:val="20"/>
          <w:szCs w:val="20"/>
        </w:rPr>
        <w:t>Programme</w:t>
      </w:r>
      <w:proofErr w:type="spellEnd"/>
      <w:r>
        <w:rPr>
          <w:sz w:val="20"/>
          <w:szCs w:val="20"/>
        </w:rPr>
        <w:t xml:space="preserve"> globally </w:t>
      </w:r>
      <w:proofErr w:type="gramStart"/>
      <w:r>
        <w:rPr>
          <w:sz w:val="20"/>
          <w:szCs w:val="20"/>
        </w:rPr>
        <w:t>and  will</w:t>
      </w:r>
      <w:proofErr w:type="gramEnd"/>
      <w:r>
        <w:rPr>
          <w:sz w:val="20"/>
          <w:szCs w:val="20"/>
        </w:rPr>
        <w:t xml:space="preserve"> be comprised of 10-12 women’s rights activists and experts from women’s rights organizations, including representation from ACT’s regional networks from Latin America, East and Southern Africa and West and Central Africa. </w:t>
      </w:r>
    </w:p>
  </w:footnote>
  <w:footnote w:id="9">
    <w:p w14:paraId="1DB1397F" w14:textId="77777777" w:rsidR="00063785" w:rsidRDefault="00063785" w:rsidP="00063785">
      <w:pPr>
        <w:pStyle w:val="FootnoteText"/>
      </w:pPr>
      <w:r>
        <w:rPr>
          <w:rStyle w:val="FootnoteReference"/>
        </w:rPr>
        <w:footnoteRef/>
      </w:r>
      <w:r>
        <w:t xml:space="preserve"> The Responsible Party is the organization UN Women enters into a partner agreement with to carry out the work as outlined in the Terms of Reference and partner agreement.</w:t>
      </w:r>
    </w:p>
  </w:footnote>
  <w:footnote w:id="10">
    <w:p w14:paraId="6799D6F9" w14:textId="77777777" w:rsidR="005655B2" w:rsidRDefault="005655B2"/>
  </w:footnote>
  <w:footnote w:id="11">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12">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2"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13">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4">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98F4B17" w:rsidR="00513236" w:rsidRPr="00A53E99" w:rsidRDefault="00797A29" w:rsidP="00A53E99">
    <w:pPr>
      <w:pStyle w:val="Header"/>
      <w:tabs>
        <w:tab w:val="clear" w:pos="4680"/>
        <w:tab w:val="clear" w:pos="9360"/>
        <w:tab w:val="right" w:pos="8883"/>
      </w:tabs>
      <w:rPr>
        <w:b/>
        <w:i/>
        <w:color w:val="002060"/>
        <w:sz w:val="24"/>
        <w:szCs w:val="24"/>
      </w:rPr>
    </w:pPr>
    <w:r>
      <w:rPr>
        <w:noProof/>
      </w:rPr>
      <w:drawing>
        <wp:anchor distT="0" distB="0" distL="114300" distR="114300" simplePos="0" relativeHeight="251658752" behindDoc="0" locked="0" layoutInCell="1" allowOverlap="1" wp14:anchorId="0940BD53" wp14:editId="2D1CD0A4">
          <wp:simplePos x="0" y="0"/>
          <wp:positionH relativeFrom="column">
            <wp:posOffset>1352550</wp:posOffset>
          </wp:positionH>
          <wp:positionV relativeFrom="paragraph">
            <wp:posOffset>-114300</wp:posOffset>
          </wp:positionV>
          <wp:extent cx="3550920" cy="572135"/>
          <wp:effectExtent l="0" t="0" r="0" b="0"/>
          <wp:wrapSquare wrapText="bothSides"/>
          <wp:docPr id="2" name="Picture 2" descr="UNW-EU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W-EU lock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0920"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3236">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347EB"/>
    <w:multiLevelType w:val="multilevel"/>
    <w:tmpl w:val="8F064388"/>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7B5C56"/>
    <w:multiLevelType w:val="multilevel"/>
    <w:tmpl w:val="49047622"/>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62391"/>
    <w:multiLevelType w:val="multilevel"/>
    <w:tmpl w:val="477256E8"/>
    <w:lvl w:ilvl="0">
      <w:start w:val="1"/>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0"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0856F4"/>
    <w:multiLevelType w:val="multilevel"/>
    <w:tmpl w:val="4D6A3244"/>
    <w:lvl w:ilvl="0">
      <w:start w:val="3"/>
      <w:numFmt w:val="decimal"/>
      <w:lvlText w:val="%1."/>
      <w:lvlJc w:val="left"/>
      <w:pPr>
        <w:ind w:left="360" w:hanging="360"/>
      </w:pPr>
    </w:lvl>
    <w:lvl w:ilvl="1">
      <w:start w:val="1"/>
      <w:numFmt w:val="decimal"/>
      <w:lvlText w:val="%1.%2."/>
      <w:lvlJc w:val="left"/>
      <w:pPr>
        <w:ind w:left="1770" w:hanging="360"/>
      </w:pPr>
    </w:lvl>
    <w:lvl w:ilvl="2">
      <w:start w:val="1"/>
      <w:numFmt w:val="decimal"/>
      <w:lvlText w:val="%1.%2.%3."/>
      <w:lvlJc w:val="left"/>
      <w:pPr>
        <w:ind w:left="3540" w:hanging="720"/>
      </w:pPr>
    </w:lvl>
    <w:lvl w:ilvl="3">
      <w:start w:val="1"/>
      <w:numFmt w:val="decimal"/>
      <w:lvlText w:val="%1.%2.%3.%4."/>
      <w:lvlJc w:val="left"/>
      <w:pPr>
        <w:ind w:left="4950" w:hanging="720"/>
      </w:pPr>
    </w:lvl>
    <w:lvl w:ilvl="4">
      <w:start w:val="1"/>
      <w:numFmt w:val="decimal"/>
      <w:lvlText w:val="%1.%2.%3.%4.%5."/>
      <w:lvlJc w:val="left"/>
      <w:pPr>
        <w:ind w:left="6720" w:hanging="1080"/>
      </w:pPr>
    </w:lvl>
    <w:lvl w:ilvl="5">
      <w:start w:val="1"/>
      <w:numFmt w:val="decimal"/>
      <w:lvlText w:val="%1.%2.%3.%4.%5.%6."/>
      <w:lvlJc w:val="left"/>
      <w:pPr>
        <w:ind w:left="8130" w:hanging="1080"/>
      </w:pPr>
    </w:lvl>
    <w:lvl w:ilvl="6">
      <w:start w:val="1"/>
      <w:numFmt w:val="decimal"/>
      <w:lvlText w:val="%1.%2.%3.%4.%5.%6.%7."/>
      <w:lvlJc w:val="left"/>
      <w:pPr>
        <w:ind w:left="9540" w:hanging="1080"/>
      </w:pPr>
    </w:lvl>
    <w:lvl w:ilvl="7">
      <w:start w:val="1"/>
      <w:numFmt w:val="decimal"/>
      <w:lvlText w:val="%1.%2.%3.%4.%5.%6.%7.%8."/>
      <w:lvlJc w:val="left"/>
      <w:pPr>
        <w:ind w:left="11310" w:hanging="1440"/>
      </w:pPr>
    </w:lvl>
    <w:lvl w:ilvl="8">
      <w:start w:val="1"/>
      <w:numFmt w:val="decimal"/>
      <w:lvlText w:val="%1.%2.%3.%4.%5.%6.%7.%8.%9."/>
      <w:lvlJc w:val="left"/>
      <w:pPr>
        <w:ind w:left="12720" w:hanging="1440"/>
      </w:pPr>
    </w:lvl>
  </w:abstractNum>
  <w:abstractNum w:abstractNumId="12"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AC2D97"/>
    <w:multiLevelType w:val="multilevel"/>
    <w:tmpl w:val="7048F51C"/>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2C4504C1"/>
    <w:multiLevelType w:val="hybridMultilevel"/>
    <w:tmpl w:val="1FE8666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7" w15:restartNumberingAfterBreak="0">
    <w:nsid w:val="2D78065F"/>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F958B1"/>
    <w:multiLevelType w:val="hybridMultilevel"/>
    <w:tmpl w:val="9A7C0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425FCF"/>
    <w:multiLevelType w:val="multilevel"/>
    <w:tmpl w:val="A34E79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39F12454"/>
    <w:multiLevelType w:val="multilevel"/>
    <w:tmpl w:val="734CBBE0"/>
    <w:lvl w:ilvl="0">
      <w:start w:val="3"/>
      <w:numFmt w:val="bullet"/>
      <w:lvlText w:val="-"/>
      <w:lvlJc w:val="left"/>
      <w:pPr>
        <w:ind w:left="720" w:hanging="360"/>
      </w:pPr>
      <w:rPr>
        <w:rFonts w:ascii="Calibri" w:eastAsiaTheme="minorHAnsi" w:hAnsi="Calibri" w:cs="Calibri" w:hint="default"/>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3BBA081C"/>
    <w:multiLevelType w:val="hybridMultilevel"/>
    <w:tmpl w:val="284C3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3"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29730B"/>
    <w:multiLevelType w:val="multilevel"/>
    <w:tmpl w:val="6F9C1A62"/>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7B0FFC"/>
    <w:multiLevelType w:val="multilevel"/>
    <w:tmpl w:val="589E22D6"/>
    <w:lvl w:ilvl="0">
      <w:start w:val="1"/>
      <w:numFmt w:val="decimal"/>
      <w:lvlText w:val="%1."/>
      <w:lvlJc w:val="left"/>
      <w:pPr>
        <w:ind w:left="720" w:hanging="360"/>
      </w:pPr>
    </w:lvl>
    <w:lvl w:ilvl="1">
      <w:start w:val="1"/>
      <w:numFmt w:val="decimal"/>
      <w:isLgl/>
      <w:lvlText w:val="%1.%2."/>
      <w:lvlJc w:val="left"/>
      <w:pPr>
        <w:ind w:left="1770" w:hanging="360"/>
      </w:pPr>
    </w:lvl>
    <w:lvl w:ilvl="2">
      <w:start w:val="1"/>
      <w:numFmt w:val="decimal"/>
      <w:isLgl/>
      <w:lvlText w:val="%1.%2.%3."/>
      <w:lvlJc w:val="left"/>
      <w:pPr>
        <w:ind w:left="3180" w:hanging="720"/>
      </w:p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7740" w:hanging="1080"/>
      </w:pPr>
    </w:lvl>
    <w:lvl w:ilvl="7">
      <w:start w:val="1"/>
      <w:numFmt w:val="decimal"/>
      <w:isLgl/>
      <w:lvlText w:val="%1.%2.%3.%4.%5.%6.%7.%8."/>
      <w:lvlJc w:val="left"/>
      <w:pPr>
        <w:ind w:left="9150" w:hanging="1440"/>
      </w:pPr>
    </w:lvl>
    <w:lvl w:ilvl="8">
      <w:start w:val="1"/>
      <w:numFmt w:val="decimal"/>
      <w:isLgl/>
      <w:lvlText w:val="%1.%2.%3.%4.%5.%6.%7.%8.%9."/>
      <w:lvlJc w:val="left"/>
      <w:pPr>
        <w:ind w:left="10200" w:hanging="1440"/>
      </w:pPr>
    </w:lvl>
  </w:abstractNum>
  <w:abstractNum w:abstractNumId="28" w15:restartNumberingAfterBreak="0">
    <w:nsid w:val="49075AA2"/>
    <w:multiLevelType w:val="multilevel"/>
    <w:tmpl w:val="82BA8830"/>
    <w:lvl w:ilvl="0">
      <w:start w:val="3"/>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9" w15:restartNumberingAfterBreak="0">
    <w:nsid w:val="4A80615E"/>
    <w:multiLevelType w:val="multilevel"/>
    <w:tmpl w:val="5ABA1320"/>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5BA62A9B"/>
    <w:multiLevelType w:val="hybridMultilevel"/>
    <w:tmpl w:val="8938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21D67"/>
    <w:multiLevelType w:val="multilevel"/>
    <w:tmpl w:val="7A824864"/>
    <w:lvl w:ilvl="0">
      <w:start w:val="2"/>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D623600"/>
    <w:multiLevelType w:val="multilevel"/>
    <w:tmpl w:val="D986A99C"/>
    <w:lvl w:ilvl="0">
      <w:start w:val="3"/>
      <w:numFmt w:val="bullet"/>
      <w:lvlText w:val="-"/>
      <w:lvlJc w:val="left"/>
      <w:pPr>
        <w:ind w:left="720" w:hanging="360"/>
      </w:pPr>
      <w:rPr>
        <w:rFonts w:ascii="Calibri" w:eastAsiaTheme="minorHAnsi" w:hAnsi="Calibri" w:cs="Calibri" w:hint="default"/>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8"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E7637"/>
    <w:multiLevelType w:val="hybridMultilevel"/>
    <w:tmpl w:val="BCA4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2"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2058772">
    <w:abstractNumId w:val="0"/>
  </w:num>
  <w:num w:numId="2" w16cid:durableId="836110716">
    <w:abstractNumId w:val="40"/>
  </w:num>
  <w:num w:numId="3" w16cid:durableId="995648832">
    <w:abstractNumId w:val="14"/>
  </w:num>
  <w:num w:numId="4" w16cid:durableId="1770349796">
    <w:abstractNumId w:val="30"/>
  </w:num>
  <w:num w:numId="5" w16cid:durableId="28917693">
    <w:abstractNumId w:val="41"/>
  </w:num>
  <w:num w:numId="6" w16cid:durableId="701370180">
    <w:abstractNumId w:val="13"/>
  </w:num>
  <w:num w:numId="7" w16cid:durableId="698704241">
    <w:abstractNumId w:val="7"/>
  </w:num>
  <w:num w:numId="8" w16cid:durableId="1548371191">
    <w:abstractNumId w:val="1"/>
  </w:num>
  <w:num w:numId="9" w16cid:durableId="1050375944">
    <w:abstractNumId w:val="6"/>
  </w:num>
  <w:num w:numId="10" w16cid:durableId="695276075">
    <w:abstractNumId w:val="37"/>
  </w:num>
  <w:num w:numId="11" w16cid:durableId="1099179774">
    <w:abstractNumId w:val="10"/>
  </w:num>
  <w:num w:numId="12" w16cid:durableId="146097826">
    <w:abstractNumId w:val="5"/>
  </w:num>
  <w:num w:numId="13" w16cid:durableId="1157501964">
    <w:abstractNumId w:val="22"/>
  </w:num>
  <w:num w:numId="14" w16cid:durableId="1378359690">
    <w:abstractNumId w:val="23"/>
  </w:num>
  <w:num w:numId="15" w16cid:durableId="1558738256">
    <w:abstractNumId w:val="35"/>
  </w:num>
  <w:num w:numId="16" w16cid:durableId="375934431">
    <w:abstractNumId w:val="12"/>
  </w:num>
  <w:num w:numId="17" w16cid:durableId="1802189656">
    <w:abstractNumId w:val="3"/>
  </w:num>
  <w:num w:numId="18" w16cid:durableId="636226813">
    <w:abstractNumId w:val="36"/>
  </w:num>
  <w:num w:numId="19" w16cid:durableId="1305542851">
    <w:abstractNumId w:val="8"/>
  </w:num>
  <w:num w:numId="20" w16cid:durableId="149637781">
    <w:abstractNumId w:val="34"/>
  </w:num>
  <w:num w:numId="21" w16cid:durableId="1048601626">
    <w:abstractNumId w:val="38"/>
  </w:num>
  <w:num w:numId="22" w16cid:durableId="964233861">
    <w:abstractNumId w:val="26"/>
  </w:num>
  <w:num w:numId="23" w16cid:durableId="449860742">
    <w:abstractNumId w:val="42"/>
  </w:num>
  <w:num w:numId="24" w16cid:durableId="21253413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1370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898553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463536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44364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760488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924027">
    <w:abstractNumId w:val="18"/>
  </w:num>
  <w:num w:numId="31" w16cid:durableId="1707176476">
    <w:abstractNumId w:val="29"/>
  </w:num>
  <w:num w:numId="32" w16cid:durableId="1730104969">
    <w:abstractNumId w:val="2"/>
  </w:num>
  <w:num w:numId="33" w16cid:durableId="441918043">
    <w:abstractNumId w:val="19"/>
  </w:num>
  <w:num w:numId="34" w16cid:durableId="691300157">
    <w:abstractNumId w:val="15"/>
  </w:num>
  <w:num w:numId="35" w16cid:durableId="1518500680">
    <w:abstractNumId w:val="25"/>
  </w:num>
  <w:num w:numId="36" w16cid:durableId="1456827517">
    <w:abstractNumId w:val="4"/>
  </w:num>
  <w:num w:numId="37" w16cid:durableId="1345401583">
    <w:abstractNumId w:val="20"/>
  </w:num>
  <w:num w:numId="38" w16cid:durableId="798886053">
    <w:abstractNumId w:val="33"/>
  </w:num>
  <w:num w:numId="39" w16cid:durableId="1599406920">
    <w:abstractNumId w:val="39"/>
  </w:num>
  <w:num w:numId="40" w16cid:durableId="1583948950">
    <w:abstractNumId w:val="17"/>
  </w:num>
  <w:num w:numId="41" w16cid:durableId="945383048">
    <w:abstractNumId w:val="21"/>
  </w:num>
  <w:num w:numId="42" w16cid:durableId="867841715">
    <w:abstractNumId w:val="16"/>
  </w:num>
  <w:num w:numId="43" w16cid:durableId="1720547968">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2B61"/>
    <w:rsid w:val="000043A1"/>
    <w:rsid w:val="000045DB"/>
    <w:rsid w:val="00005AD4"/>
    <w:rsid w:val="00006537"/>
    <w:rsid w:val="0000700B"/>
    <w:rsid w:val="000179FD"/>
    <w:rsid w:val="0002082B"/>
    <w:rsid w:val="00023376"/>
    <w:rsid w:val="00024D66"/>
    <w:rsid w:val="00024D8B"/>
    <w:rsid w:val="00024D98"/>
    <w:rsid w:val="000267D8"/>
    <w:rsid w:val="000271C0"/>
    <w:rsid w:val="00027481"/>
    <w:rsid w:val="000300F9"/>
    <w:rsid w:val="00031212"/>
    <w:rsid w:val="000318F0"/>
    <w:rsid w:val="0003302B"/>
    <w:rsid w:val="00035966"/>
    <w:rsid w:val="00036627"/>
    <w:rsid w:val="00037A69"/>
    <w:rsid w:val="00041F43"/>
    <w:rsid w:val="00042A1B"/>
    <w:rsid w:val="0004683C"/>
    <w:rsid w:val="00046C86"/>
    <w:rsid w:val="00050775"/>
    <w:rsid w:val="000515D5"/>
    <w:rsid w:val="00052041"/>
    <w:rsid w:val="0005432A"/>
    <w:rsid w:val="00056525"/>
    <w:rsid w:val="00060AFD"/>
    <w:rsid w:val="0006160B"/>
    <w:rsid w:val="0006200D"/>
    <w:rsid w:val="00063785"/>
    <w:rsid w:val="0006479F"/>
    <w:rsid w:val="00064C4A"/>
    <w:rsid w:val="0006700D"/>
    <w:rsid w:val="0006749D"/>
    <w:rsid w:val="00071194"/>
    <w:rsid w:val="00071E67"/>
    <w:rsid w:val="00072C61"/>
    <w:rsid w:val="00072E89"/>
    <w:rsid w:val="0007469C"/>
    <w:rsid w:val="00074750"/>
    <w:rsid w:val="000771C4"/>
    <w:rsid w:val="000801B7"/>
    <w:rsid w:val="00082520"/>
    <w:rsid w:val="00084FAF"/>
    <w:rsid w:val="000854EC"/>
    <w:rsid w:val="000901DA"/>
    <w:rsid w:val="00093C2D"/>
    <w:rsid w:val="00093E75"/>
    <w:rsid w:val="000954C0"/>
    <w:rsid w:val="0009552D"/>
    <w:rsid w:val="0009646E"/>
    <w:rsid w:val="00096485"/>
    <w:rsid w:val="00096999"/>
    <w:rsid w:val="000970E9"/>
    <w:rsid w:val="00097557"/>
    <w:rsid w:val="000A00D6"/>
    <w:rsid w:val="000A0AE2"/>
    <w:rsid w:val="000A1A59"/>
    <w:rsid w:val="000A311B"/>
    <w:rsid w:val="000A52DE"/>
    <w:rsid w:val="000A54DE"/>
    <w:rsid w:val="000B1608"/>
    <w:rsid w:val="000B28AF"/>
    <w:rsid w:val="000B28C7"/>
    <w:rsid w:val="000B3016"/>
    <w:rsid w:val="000B359A"/>
    <w:rsid w:val="000B5640"/>
    <w:rsid w:val="000B64FB"/>
    <w:rsid w:val="000B656C"/>
    <w:rsid w:val="000B70A7"/>
    <w:rsid w:val="000B7F42"/>
    <w:rsid w:val="000C2192"/>
    <w:rsid w:val="000C2551"/>
    <w:rsid w:val="000C39C5"/>
    <w:rsid w:val="000C526F"/>
    <w:rsid w:val="000C77A5"/>
    <w:rsid w:val="000C7FF1"/>
    <w:rsid w:val="000D18C5"/>
    <w:rsid w:val="000D1A9D"/>
    <w:rsid w:val="000D3E8B"/>
    <w:rsid w:val="000D4773"/>
    <w:rsid w:val="000D585B"/>
    <w:rsid w:val="000D58F0"/>
    <w:rsid w:val="000D6096"/>
    <w:rsid w:val="000D7C35"/>
    <w:rsid w:val="000E03EA"/>
    <w:rsid w:val="000E1118"/>
    <w:rsid w:val="000E17EB"/>
    <w:rsid w:val="000E363C"/>
    <w:rsid w:val="000E5645"/>
    <w:rsid w:val="000E56BA"/>
    <w:rsid w:val="000E6B51"/>
    <w:rsid w:val="000E707B"/>
    <w:rsid w:val="000E7D4E"/>
    <w:rsid w:val="000F0115"/>
    <w:rsid w:val="000F0F18"/>
    <w:rsid w:val="000F1EFB"/>
    <w:rsid w:val="000F21B0"/>
    <w:rsid w:val="0010020E"/>
    <w:rsid w:val="00100D9A"/>
    <w:rsid w:val="00100F4A"/>
    <w:rsid w:val="00102969"/>
    <w:rsid w:val="00105AA9"/>
    <w:rsid w:val="001067F3"/>
    <w:rsid w:val="001069E4"/>
    <w:rsid w:val="001079AB"/>
    <w:rsid w:val="00107F5C"/>
    <w:rsid w:val="001106D9"/>
    <w:rsid w:val="00111DFA"/>
    <w:rsid w:val="001121AE"/>
    <w:rsid w:val="00112915"/>
    <w:rsid w:val="00113F4C"/>
    <w:rsid w:val="0011416C"/>
    <w:rsid w:val="00115D97"/>
    <w:rsid w:val="0011784C"/>
    <w:rsid w:val="00121367"/>
    <w:rsid w:val="00123766"/>
    <w:rsid w:val="00123C3E"/>
    <w:rsid w:val="00124239"/>
    <w:rsid w:val="0012545C"/>
    <w:rsid w:val="001265F6"/>
    <w:rsid w:val="0012727C"/>
    <w:rsid w:val="00131596"/>
    <w:rsid w:val="00133097"/>
    <w:rsid w:val="00133C8C"/>
    <w:rsid w:val="001342B5"/>
    <w:rsid w:val="001344BA"/>
    <w:rsid w:val="00134858"/>
    <w:rsid w:val="00135BA2"/>
    <w:rsid w:val="00140713"/>
    <w:rsid w:val="00141C1D"/>
    <w:rsid w:val="00145022"/>
    <w:rsid w:val="00145953"/>
    <w:rsid w:val="00146EAA"/>
    <w:rsid w:val="00152014"/>
    <w:rsid w:val="001520E7"/>
    <w:rsid w:val="00152129"/>
    <w:rsid w:val="00152765"/>
    <w:rsid w:val="00152E20"/>
    <w:rsid w:val="0015462F"/>
    <w:rsid w:val="00155A11"/>
    <w:rsid w:val="00155DF8"/>
    <w:rsid w:val="00161C30"/>
    <w:rsid w:val="00162441"/>
    <w:rsid w:val="00163AD8"/>
    <w:rsid w:val="00163CF9"/>
    <w:rsid w:val="0016507B"/>
    <w:rsid w:val="00165C0B"/>
    <w:rsid w:val="00166329"/>
    <w:rsid w:val="0016678B"/>
    <w:rsid w:val="0016762F"/>
    <w:rsid w:val="00171FE5"/>
    <w:rsid w:val="00174F8F"/>
    <w:rsid w:val="00177167"/>
    <w:rsid w:val="00177BD5"/>
    <w:rsid w:val="0018004A"/>
    <w:rsid w:val="0018183E"/>
    <w:rsid w:val="00181D15"/>
    <w:rsid w:val="00184798"/>
    <w:rsid w:val="00186283"/>
    <w:rsid w:val="001878D2"/>
    <w:rsid w:val="00187F4B"/>
    <w:rsid w:val="00191513"/>
    <w:rsid w:val="00191EDB"/>
    <w:rsid w:val="0019299C"/>
    <w:rsid w:val="00192C93"/>
    <w:rsid w:val="00193FCC"/>
    <w:rsid w:val="00194694"/>
    <w:rsid w:val="00195678"/>
    <w:rsid w:val="0019645D"/>
    <w:rsid w:val="00197AB5"/>
    <w:rsid w:val="001A0564"/>
    <w:rsid w:val="001A0ADF"/>
    <w:rsid w:val="001A0BA0"/>
    <w:rsid w:val="001A0BC6"/>
    <w:rsid w:val="001A0F46"/>
    <w:rsid w:val="001A26AA"/>
    <w:rsid w:val="001A2DBA"/>
    <w:rsid w:val="001A3464"/>
    <w:rsid w:val="001A3509"/>
    <w:rsid w:val="001A3DEF"/>
    <w:rsid w:val="001A4913"/>
    <w:rsid w:val="001A54D2"/>
    <w:rsid w:val="001A6317"/>
    <w:rsid w:val="001A737C"/>
    <w:rsid w:val="001B089C"/>
    <w:rsid w:val="001B1013"/>
    <w:rsid w:val="001B1D3F"/>
    <w:rsid w:val="001B310F"/>
    <w:rsid w:val="001B3A0E"/>
    <w:rsid w:val="001B3E5D"/>
    <w:rsid w:val="001B462F"/>
    <w:rsid w:val="001B4BFB"/>
    <w:rsid w:val="001B62F2"/>
    <w:rsid w:val="001B6AD0"/>
    <w:rsid w:val="001B7781"/>
    <w:rsid w:val="001C0239"/>
    <w:rsid w:val="001C0A5A"/>
    <w:rsid w:val="001C1756"/>
    <w:rsid w:val="001C26B6"/>
    <w:rsid w:val="001C2B65"/>
    <w:rsid w:val="001C4697"/>
    <w:rsid w:val="001C4F81"/>
    <w:rsid w:val="001C529C"/>
    <w:rsid w:val="001C571C"/>
    <w:rsid w:val="001C5C6A"/>
    <w:rsid w:val="001C6BB3"/>
    <w:rsid w:val="001C75CA"/>
    <w:rsid w:val="001C7843"/>
    <w:rsid w:val="001D0D64"/>
    <w:rsid w:val="001D2310"/>
    <w:rsid w:val="001D2B36"/>
    <w:rsid w:val="001D501A"/>
    <w:rsid w:val="001D555F"/>
    <w:rsid w:val="001D59E5"/>
    <w:rsid w:val="001E32C3"/>
    <w:rsid w:val="001E5DE8"/>
    <w:rsid w:val="001E75A8"/>
    <w:rsid w:val="001E7A73"/>
    <w:rsid w:val="001F2121"/>
    <w:rsid w:val="001F2610"/>
    <w:rsid w:val="001F3266"/>
    <w:rsid w:val="001F332F"/>
    <w:rsid w:val="001F45D2"/>
    <w:rsid w:val="001F4CA2"/>
    <w:rsid w:val="001F6207"/>
    <w:rsid w:val="001F6AE1"/>
    <w:rsid w:val="001F7ECA"/>
    <w:rsid w:val="0020020D"/>
    <w:rsid w:val="00200F54"/>
    <w:rsid w:val="00201885"/>
    <w:rsid w:val="00201E07"/>
    <w:rsid w:val="00203B4E"/>
    <w:rsid w:val="002041E3"/>
    <w:rsid w:val="00205DDC"/>
    <w:rsid w:val="00206749"/>
    <w:rsid w:val="00210834"/>
    <w:rsid w:val="00210BDA"/>
    <w:rsid w:val="00212550"/>
    <w:rsid w:val="00213847"/>
    <w:rsid w:val="0021399D"/>
    <w:rsid w:val="00215A35"/>
    <w:rsid w:val="00216127"/>
    <w:rsid w:val="0022051B"/>
    <w:rsid w:val="00221560"/>
    <w:rsid w:val="00221632"/>
    <w:rsid w:val="00221FF3"/>
    <w:rsid w:val="0022260C"/>
    <w:rsid w:val="0022288A"/>
    <w:rsid w:val="002229F9"/>
    <w:rsid w:val="00224ADE"/>
    <w:rsid w:val="00226151"/>
    <w:rsid w:val="00226DA8"/>
    <w:rsid w:val="00226E1C"/>
    <w:rsid w:val="00226ECB"/>
    <w:rsid w:val="00230B42"/>
    <w:rsid w:val="00231815"/>
    <w:rsid w:val="00232F44"/>
    <w:rsid w:val="002337E7"/>
    <w:rsid w:val="0023759D"/>
    <w:rsid w:val="00246E98"/>
    <w:rsid w:val="002509A2"/>
    <w:rsid w:val="00252B6B"/>
    <w:rsid w:val="00253D41"/>
    <w:rsid w:val="002542BF"/>
    <w:rsid w:val="00255E00"/>
    <w:rsid w:val="00256C3E"/>
    <w:rsid w:val="002616B5"/>
    <w:rsid w:val="00263975"/>
    <w:rsid w:val="0026403E"/>
    <w:rsid w:val="002648A1"/>
    <w:rsid w:val="0026543C"/>
    <w:rsid w:val="0026564A"/>
    <w:rsid w:val="00270899"/>
    <w:rsid w:val="002716F8"/>
    <w:rsid w:val="002726C0"/>
    <w:rsid w:val="00273366"/>
    <w:rsid w:val="00273E4D"/>
    <w:rsid w:val="0027568A"/>
    <w:rsid w:val="00275AB3"/>
    <w:rsid w:val="002803F6"/>
    <w:rsid w:val="00281A56"/>
    <w:rsid w:val="00281C21"/>
    <w:rsid w:val="00282D7E"/>
    <w:rsid w:val="00284E15"/>
    <w:rsid w:val="00285397"/>
    <w:rsid w:val="0028541D"/>
    <w:rsid w:val="00287A67"/>
    <w:rsid w:val="00287FDE"/>
    <w:rsid w:val="00290AA2"/>
    <w:rsid w:val="0029136C"/>
    <w:rsid w:val="0029328B"/>
    <w:rsid w:val="0029372E"/>
    <w:rsid w:val="00293E05"/>
    <w:rsid w:val="00294EF0"/>
    <w:rsid w:val="00297803"/>
    <w:rsid w:val="002A0049"/>
    <w:rsid w:val="002A0A71"/>
    <w:rsid w:val="002A1ADE"/>
    <w:rsid w:val="002A1FA3"/>
    <w:rsid w:val="002A2D3F"/>
    <w:rsid w:val="002A4635"/>
    <w:rsid w:val="002A532E"/>
    <w:rsid w:val="002A59AF"/>
    <w:rsid w:val="002A6247"/>
    <w:rsid w:val="002B0751"/>
    <w:rsid w:val="002B1960"/>
    <w:rsid w:val="002B1D28"/>
    <w:rsid w:val="002B1D2B"/>
    <w:rsid w:val="002B2F41"/>
    <w:rsid w:val="002B687D"/>
    <w:rsid w:val="002C05C4"/>
    <w:rsid w:val="002C0851"/>
    <w:rsid w:val="002C46AF"/>
    <w:rsid w:val="002C4802"/>
    <w:rsid w:val="002C48D1"/>
    <w:rsid w:val="002C5890"/>
    <w:rsid w:val="002D008C"/>
    <w:rsid w:val="002D02C7"/>
    <w:rsid w:val="002D0822"/>
    <w:rsid w:val="002D2769"/>
    <w:rsid w:val="002D3928"/>
    <w:rsid w:val="002D4DA0"/>
    <w:rsid w:val="002D517E"/>
    <w:rsid w:val="002D5BF5"/>
    <w:rsid w:val="002D63E6"/>
    <w:rsid w:val="002E009F"/>
    <w:rsid w:val="002E1273"/>
    <w:rsid w:val="002E40B0"/>
    <w:rsid w:val="002E5383"/>
    <w:rsid w:val="002E75C7"/>
    <w:rsid w:val="002F1BBF"/>
    <w:rsid w:val="002F200F"/>
    <w:rsid w:val="002F3B87"/>
    <w:rsid w:val="002F4006"/>
    <w:rsid w:val="002F475A"/>
    <w:rsid w:val="002F5866"/>
    <w:rsid w:val="002F724E"/>
    <w:rsid w:val="002F7A83"/>
    <w:rsid w:val="002F7D9B"/>
    <w:rsid w:val="00300476"/>
    <w:rsid w:val="00300F37"/>
    <w:rsid w:val="00302DD9"/>
    <w:rsid w:val="00302E51"/>
    <w:rsid w:val="00305404"/>
    <w:rsid w:val="00305533"/>
    <w:rsid w:val="0030603C"/>
    <w:rsid w:val="00312067"/>
    <w:rsid w:val="00314C22"/>
    <w:rsid w:val="00315AE3"/>
    <w:rsid w:val="0031634C"/>
    <w:rsid w:val="0031666F"/>
    <w:rsid w:val="00317155"/>
    <w:rsid w:val="003221B5"/>
    <w:rsid w:val="00322AA1"/>
    <w:rsid w:val="00324981"/>
    <w:rsid w:val="0032516C"/>
    <w:rsid w:val="00331CB2"/>
    <w:rsid w:val="003341C2"/>
    <w:rsid w:val="0033558F"/>
    <w:rsid w:val="00337317"/>
    <w:rsid w:val="00340A27"/>
    <w:rsid w:val="00341DF8"/>
    <w:rsid w:val="0034264F"/>
    <w:rsid w:val="00344013"/>
    <w:rsid w:val="003473BD"/>
    <w:rsid w:val="00347C17"/>
    <w:rsid w:val="00354D2E"/>
    <w:rsid w:val="00355378"/>
    <w:rsid w:val="00356BA4"/>
    <w:rsid w:val="00356D9D"/>
    <w:rsid w:val="00356E3F"/>
    <w:rsid w:val="00360E31"/>
    <w:rsid w:val="00361364"/>
    <w:rsid w:val="0036317A"/>
    <w:rsid w:val="00364227"/>
    <w:rsid w:val="00364606"/>
    <w:rsid w:val="003651AF"/>
    <w:rsid w:val="00365DA1"/>
    <w:rsid w:val="00365E81"/>
    <w:rsid w:val="0036777E"/>
    <w:rsid w:val="00372272"/>
    <w:rsid w:val="00372DC9"/>
    <w:rsid w:val="00373A3A"/>
    <w:rsid w:val="003752F3"/>
    <w:rsid w:val="003768D7"/>
    <w:rsid w:val="00377547"/>
    <w:rsid w:val="00377AB2"/>
    <w:rsid w:val="00377FD5"/>
    <w:rsid w:val="0038204D"/>
    <w:rsid w:val="003824EA"/>
    <w:rsid w:val="00383189"/>
    <w:rsid w:val="0038331D"/>
    <w:rsid w:val="00385A07"/>
    <w:rsid w:val="00385EA3"/>
    <w:rsid w:val="00391C87"/>
    <w:rsid w:val="003936E4"/>
    <w:rsid w:val="00393BC9"/>
    <w:rsid w:val="00395435"/>
    <w:rsid w:val="003967E8"/>
    <w:rsid w:val="0039768F"/>
    <w:rsid w:val="003977B9"/>
    <w:rsid w:val="00397A6C"/>
    <w:rsid w:val="00397D8E"/>
    <w:rsid w:val="003A12AA"/>
    <w:rsid w:val="003A2E31"/>
    <w:rsid w:val="003A4174"/>
    <w:rsid w:val="003A45AF"/>
    <w:rsid w:val="003A5329"/>
    <w:rsid w:val="003A615D"/>
    <w:rsid w:val="003A6D81"/>
    <w:rsid w:val="003B247B"/>
    <w:rsid w:val="003B2FD1"/>
    <w:rsid w:val="003B4290"/>
    <w:rsid w:val="003B47CC"/>
    <w:rsid w:val="003B599D"/>
    <w:rsid w:val="003B6BCD"/>
    <w:rsid w:val="003B6F55"/>
    <w:rsid w:val="003B7B78"/>
    <w:rsid w:val="003C0450"/>
    <w:rsid w:val="003C07D8"/>
    <w:rsid w:val="003C2460"/>
    <w:rsid w:val="003C388E"/>
    <w:rsid w:val="003C4C7D"/>
    <w:rsid w:val="003C576F"/>
    <w:rsid w:val="003C5DEF"/>
    <w:rsid w:val="003C7371"/>
    <w:rsid w:val="003D1ABD"/>
    <w:rsid w:val="003D34D4"/>
    <w:rsid w:val="003D3904"/>
    <w:rsid w:val="003D4057"/>
    <w:rsid w:val="003D5969"/>
    <w:rsid w:val="003D7EB2"/>
    <w:rsid w:val="003E3ACA"/>
    <w:rsid w:val="003E4018"/>
    <w:rsid w:val="003E7CFB"/>
    <w:rsid w:val="003F0B37"/>
    <w:rsid w:val="003F1451"/>
    <w:rsid w:val="003F25D9"/>
    <w:rsid w:val="004003E4"/>
    <w:rsid w:val="00402C86"/>
    <w:rsid w:val="00405809"/>
    <w:rsid w:val="00407EEC"/>
    <w:rsid w:val="004112F5"/>
    <w:rsid w:val="004114FB"/>
    <w:rsid w:val="004127D7"/>
    <w:rsid w:val="00412E95"/>
    <w:rsid w:val="0041437E"/>
    <w:rsid w:val="004169C3"/>
    <w:rsid w:val="00417427"/>
    <w:rsid w:val="00420CA7"/>
    <w:rsid w:val="004233DA"/>
    <w:rsid w:val="0042572A"/>
    <w:rsid w:val="00425974"/>
    <w:rsid w:val="00426E45"/>
    <w:rsid w:val="00430953"/>
    <w:rsid w:val="004321F4"/>
    <w:rsid w:val="00433654"/>
    <w:rsid w:val="00434733"/>
    <w:rsid w:val="00434A4C"/>
    <w:rsid w:val="0044051A"/>
    <w:rsid w:val="00441437"/>
    <w:rsid w:val="00442275"/>
    <w:rsid w:val="0044293C"/>
    <w:rsid w:val="00443373"/>
    <w:rsid w:val="0044345B"/>
    <w:rsid w:val="004441C1"/>
    <w:rsid w:val="00444D43"/>
    <w:rsid w:val="004452AB"/>
    <w:rsid w:val="004467FC"/>
    <w:rsid w:val="00447CFE"/>
    <w:rsid w:val="00447F73"/>
    <w:rsid w:val="00450B38"/>
    <w:rsid w:val="00455B8B"/>
    <w:rsid w:val="004618C5"/>
    <w:rsid w:val="004650D9"/>
    <w:rsid w:val="0046514E"/>
    <w:rsid w:val="00465DA2"/>
    <w:rsid w:val="0046621A"/>
    <w:rsid w:val="0046654E"/>
    <w:rsid w:val="00470698"/>
    <w:rsid w:val="00470AD6"/>
    <w:rsid w:val="00471CAF"/>
    <w:rsid w:val="00471CD5"/>
    <w:rsid w:val="00472AE7"/>
    <w:rsid w:val="00472E76"/>
    <w:rsid w:val="0047408B"/>
    <w:rsid w:val="0047465C"/>
    <w:rsid w:val="0047470D"/>
    <w:rsid w:val="00475E84"/>
    <w:rsid w:val="00480918"/>
    <w:rsid w:val="00483017"/>
    <w:rsid w:val="00483549"/>
    <w:rsid w:val="004835A5"/>
    <w:rsid w:val="0048369A"/>
    <w:rsid w:val="00483C46"/>
    <w:rsid w:val="00483D48"/>
    <w:rsid w:val="00483E97"/>
    <w:rsid w:val="004841B4"/>
    <w:rsid w:val="00486144"/>
    <w:rsid w:val="00487C18"/>
    <w:rsid w:val="00490A08"/>
    <w:rsid w:val="004910B2"/>
    <w:rsid w:val="00493580"/>
    <w:rsid w:val="00493D30"/>
    <w:rsid w:val="004941F0"/>
    <w:rsid w:val="004961AC"/>
    <w:rsid w:val="00497319"/>
    <w:rsid w:val="004A495F"/>
    <w:rsid w:val="004A4CA5"/>
    <w:rsid w:val="004A55BF"/>
    <w:rsid w:val="004A5BB6"/>
    <w:rsid w:val="004A7231"/>
    <w:rsid w:val="004B05FD"/>
    <w:rsid w:val="004B1152"/>
    <w:rsid w:val="004B1637"/>
    <w:rsid w:val="004B3CB3"/>
    <w:rsid w:val="004B3D2F"/>
    <w:rsid w:val="004B4BA1"/>
    <w:rsid w:val="004B7DB0"/>
    <w:rsid w:val="004C088F"/>
    <w:rsid w:val="004C1210"/>
    <w:rsid w:val="004C1DF3"/>
    <w:rsid w:val="004C2A5B"/>
    <w:rsid w:val="004C4AC8"/>
    <w:rsid w:val="004C4BFD"/>
    <w:rsid w:val="004D118B"/>
    <w:rsid w:val="004D2236"/>
    <w:rsid w:val="004D31D4"/>
    <w:rsid w:val="004D4763"/>
    <w:rsid w:val="004D68AE"/>
    <w:rsid w:val="004E1788"/>
    <w:rsid w:val="004E1E2B"/>
    <w:rsid w:val="004E4B58"/>
    <w:rsid w:val="004E4C22"/>
    <w:rsid w:val="004E5BEA"/>
    <w:rsid w:val="004E6744"/>
    <w:rsid w:val="004E6787"/>
    <w:rsid w:val="004E7071"/>
    <w:rsid w:val="004E73A4"/>
    <w:rsid w:val="004E73BE"/>
    <w:rsid w:val="004E78F2"/>
    <w:rsid w:val="004E7D51"/>
    <w:rsid w:val="004E7E2E"/>
    <w:rsid w:val="004F0ACE"/>
    <w:rsid w:val="004F2897"/>
    <w:rsid w:val="004F4BB0"/>
    <w:rsid w:val="004F795C"/>
    <w:rsid w:val="0050654F"/>
    <w:rsid w:val="0051122C"/>
    <w:rsid w:val="00511758"/>
    <w:rsid w:val="00511D46"/>
    <w:rsid w:val="005128FC"/>
    <w:rsid w:val="00513236"/>
    <w:rsid w:val="00513E6B"/>
    <w:rsid w:val="00514086"/>
    <w:rsid w:val="00514C1F"/>
    <w:rsid w:val="00516F13"/>
    <w:rsid w:val="00522AED"/>
    <w:rsid w:val="00522F93"/>
    <w:rsid w:val="0052371C"/>
    <w:rsid w:val="00523FE3"/>
    <w:rsid w:val="00525E90"/>
    <w:rsid w:val="0052650D"/>
    <w:rsid w:val="00527482"/>
    <w:rsid w:val="0052796E"/>
    <w:rsid w:val="00532495"/>
    <w:rsid w:val="00532CAA"/>
    <w:rsid w:val="00532D0A"/>
    <w:rsid w:val="00535002"/>
    <w:rsid w:val="00535A74"/>
    <w:rsid w:val="005370EF"/>
    <w:rsid w:val="0053763C"/>
    <w:rsid w:val="005379B6"/>
    <w:rsid w:val="005405DA"/>
    <w:rsid w:val="005406AA"/>
    <w:rsid w:val="00540B6D"/>
    <w:rsid w:val="00540BC8"/>
    <w:rsid w:val="005413B3"/>
    <w:rsid w:val="0054282E"/>
    <w:rsid w:val="00543CBA"/>
    <w:rsid w:val="0054450B"/>
    <w:rsid w:val="0054628A"/>
    <w:rsid w:val="0054633A"/>
    <w:rsid w:val="00546487"/>
    <w:rsid w:val="005506D0"/>
    <w:rsid w:val="00551EBF"/>
    <w:rsid w:val="00553698"/>
    <w:rsid w:val="00553892"/>
    <w:rsid w:val="0055406E"/>
    <w:rsid w:val="00554FAC"/>
    <w:rsid w:val="005552B4"/>
    <w:rsid w:val="005606A2"/>
    <w:rsid w:val="0056086A"/>
    <w:rsid w:val="0056152D"/>
    <w:rsid w:val="00561F2E"/>
    <w:rsid w:val="005628CD"/>
    <w:rsid w:val="005655B2"/>
    <w:rsid w:val="0056586D"/>
    <w:rsid w:val="00567FDD"/>
    <w:rsid w:val="005712AB"/>
    <w:rsid w:val="00571C7C"/>
    <w:rsid w:val="0057501E"/>
    <w:rsid w:val="005752C3"/>
    <w:rsid w:val="005756D3"/>
    <w:rsid w:val="00577CD4"/>
    <w:rsid w:val="00580A18"/>
    <w:rsid w:val="005834C9"/>
    <w:rsid w:val="0059072A"/>
    <w:rsid w:val="00591FD8"/>
    <w:rsid w:val="00592253"/>
    <w:rsid w:val="00596511"/>
    <w:rsid w:val="00596700"/>
    <w:rsid w:val="00597971"/>
    <w:rsid w:val="00597BB9"/>
    <w:rsid w:val="005A0958"/>
    <w:rsid w:val="005A1CDA"/>
    <w:rsid w:val="005A23BB"/>
    <w:rsid w:val="005A3230"/>
    <w:rsid w:val="005A3911"/>
    <w:rsid w:val="005A4A3A"/>
    <w:rsid w:val="005A4CAD"/>
    <w:rsid w:val="005A630C"/>
    <w:rsid w:val="005B04FE"/>
    <w:rsid w:val="005B3A3D"/>
    <w:rsid w:val="005B5BC8"/>
    <w:rsid w:val="005B6C76"/>
    <w:rsid w:val="005C17EE"/>
    <w:rsid w:val="005C3988"/>
    <w:rsid w:val="005C3C21"/>
    <w:rsid w:val="005C47B5"/>
    <w:rsid w:val="005C7B90"/>
    <w:rsid w:val="005D02A8"/>
    <w:rsid w:val="005D0517"/>
    <w:rsid w:val="005D2827"/>
    <w:rsid w:val="005D2BD9"/>
    <w:rsid w:val="005D31FC"/>
    <w:rsid w:val="005D6E5C"/>
    <w:rsid w:val="005E14D7"/>
    <w:rsid w:val="005E15B1"/>
    <w:rsid w:val="005E18CF"/>
    <w:rsid w:val="005E19F6"/>
    <w:rsid w:val="005E274B"/>
    <w:rsid w:val="005E423E"/>
    <w:rsid w:val="005E5F67"/>
    <w:rsid w:val="005E72E6"/>
    <w:rsid w:val="005F48E4"/>
    <w:rsid w:val="005F4EEF"/>
    <w:rsid w:val="005F5279"/>
    <w:rsid w:val="005F5353"/>
    <w:rsid w:val="005F70E1"/>
    <w:rsid w:val="005F78B8"/>
    <w:rsid w:val="005F7BB1"/>
    <w:rsid w:val="00600156"/>
    <w:rsid w:val="00600521"/>
    <w:rsid w:val="006048AB"/>
    <w:rsid w:val="0060709E"/>
    <w:rsid w:val="00612D2A"/>
    <w:rsid w:val="00612FAF"/>
    <w:rsid w:val="00613CEE"/>
    <w:rsid w:val="00614C2E"/>
    <w:rsid w:val="00614C37"/>
    <w:rsid w:val="006156DD"/>
    <w:rsid w:val="00616769"/>
    <w:rsid w:val="00617B61"/>
    <w:rsid w:val="00620236"/>
    <w:rsid w:val="006205F1"/>
    <w:rsid w:val="00621B31"/>
    <w:rsid w:val="0062482C"/>
    <w:rsid w:val="006257FF"/>
    <w:rsid w:val="00626730"/>
    <w:rsid w:val="00630388"/>
    <w:rsid w:val="00630B3C"/>
    <w:rsid w:val="00630EBA"/>
    <w:rsid w:val="00631156"/>
    <w:rsid w:val="00632274"/>
    <w:rsid w:val="00632DE5"/>
    <w:rsid w:val="00633D54"/>
    <w:rsid w:val="0063433F"/>
    <w:rsid w:val="006345B9"/>
    <w:rsid w:val="00634C70"/>
    <w:rsid w:val="006351A4"/>
    <w:rsid w:val="006351DB"/>
    <w:rsid w:val="006355F4"/>
    <w:rsid w:val="006363A7"/>
    <w:rsid w:val="00636C46"/>
    <w:rsid w:val="006371A7"/>
    <w:rsid w:val="00637675"/>
    <w:rsid w:val="00637BD9"/>
    <w:rsid w:val="00641134"/>
    <w:rsid w:val="00642452"/>
    <w:rsid w:val="006441F3"/>
    <w:rsid w:val="006447BD"/>
    <w:rsid w:val="00645F6C"/>
    <w:rsid w:val="00647DCD"/>
    <w:rsid w:val="00651CBF"/>
    <w:rsid w:val="0065410A"/>
    <w:rsid w:val="0065416D"/>
    <w:rsid w:val="0065473E"/>
    <w:rsid w:val="00655EEC"/>
    <w:rsid w:val="00656EDE"/>
    <w:rsid w:val="00660DDF"/>
    <w:rsid w:val="0066171C"/>
    <w:rsid w:val="00661EC3"/>
    <w:rsid w:val="00662777"/>
    <w:rsid w:val="00662B96"/>
    <w:rsid w:val="006653D9"/>
    <w:rsid w:val="0066620A"/>
    <w:rsid w:val="006678E8"/>
    <w:rsid w:val="00667DBC"/>
    <w:rsid w:val="006701F6"/>
    <w:rsid w:val="0067048E"/>
    <w:rsid w:val="00673499"/>
    <w:rsid w:val="0067364E"/>
    <w:rsid w:val="006739BA"/>
    <w:rsid w:val="00673A0F"/>
    <w:rsid w:val="00676DE9"/>
    <w:rsid w:val="00677647"/>
    <w:rsid w:val="006800F6"/>
    <w:rsid w:val="00680161"/>
    <w:rsid w:val="006804C9"/>
    <w:rsid w:val="0068100A"/>
    <w:rsid w:val="006831D7"/>
    <w:rsid w:val="006838CA"/>
    <w:rsid w:val="00684F41"/>
    <w:rsid w:val="00685CC8"/>
    <w:rsid w:val="0069453D"/>
    <w:rsid w:val="00696578"/>
    <w:rsid w:val="00696E79"/>
    <w:rsid w:val="00697C93"/>
    <w:rsid w:val="006A36FF"/>
    <w:rsid w:val="006A3C4C"/>
    <w:rsid w:val="006A3E17"/>
    <w:rsid w:val="006A4340"/>
    <w:rsid w:val="006A493D"/>
    <w:rsid w:val="006A5770"/>
    <w:rsid w:val="006A5A4D"/>
    <w:rsid w:val="006A6405"/>
    <w:rsid w:val="006A7F2B"/>
    <w:rsid w:val="006B1014"/>
    <w:rsid w:val="006B2ADC"/>
    <w:rsid w:val="006B3064"/>
    <w:rsid w:val="006B4A3D"/>
    <w:rsid w:val="006B7C4A"/>
    <w:rsid w:val="006C0F95"/>
    <w:rsid w:val="006C138F"/>
    <w:rsid w:val="006C2041"/>
    <w:rsid w:val="006C297A"/>
    <w:rsid w:val="006C2C6B"/>
    <w:rsid w:val="006C3247"/>
    <w:rsid w:val="006C4C07"/>
    <w:rsid w:val="006C4CB1"/>
    <w:rsid w:val="006C7298"/>
    <w:rsid w:val="006C7EE5"/>
    <w:rsid w:val="006D105B"/>
    <w:rsid w:val="006D2308"/>
    <w:rsid w:val="006D2F4C"/>
    <w:rsid w:val="006D34E6"/>
    <w:rsid w:val="006D4B44"/>
    <w:rsid w:val="006D50B9"/>
    <w:rsid w:val="006D5EEA"/>
    <w:rsid w:val="006D621A"/>
    <w:rsid w:val="006D6A57"/>
    <w:rsid w:val="006E009E"/>
    <w:rsid w:val="006E1D72"/>
    <w:rsid w:val="006E3B8B"/>
    <w:rsid w:val="006E3F98"/>
    <w:rsid w:val="006E5050"/>
    <w:rsid w:val="006E595D"/>
    <w:rsid w:val="006E62D6"/>
    <w:rsid w:val="006E7124"/>
    <w:rsid w:val="006F358E"/>
    <w:rsid w:val="006F48C1"/>
    <w:rsid w:val="006F74CB"/>
    <w:rsid w:val="0070113E"/>
    <w:rsid w:val="0070190B"/>
    <w:rsid w:val="00701D63"/>
    <w:rsid w:val="007047E7"/>
    <w:rsid w:val="00705522"/>
    <w:rsid w:val="00705CDA"/>
    <w:rsid w:val="0070710D"/>
    <w:rsid w:val="00710B2E"/>
    <w:rsid w:val="007128FD"/>
    <w:rsid w:val="007154A0"/>
    <w:rsid w:val="00716344"/>
    <w:rsid w:val="0072080C"/>
    <w:rsid w:val="007208C4"/>
    <w:rsid w:val="00720C88"/>
    <w:rsid w:val="00721E97"/>
    <w:rsid w:val="007225E4"/>
    <w:rsid w:val="00723048"/>
    <w:rsid w:val="00726222"/>
    <w:rsid w:val="0072664C"/>
    <w:rsid w:val="00726ABA"/>
    <w:rsid w:val="00726AFE"/>
    <w:rsid w:val="00727028"/>
    <w:rsid w:val="00732866"/>
    <w:rsid w:val="00735668"/>
    <w:rsid w:val="00735741"/>
    <w:rsid w:val="007375D4"/>
    <w:rsid w:val="007377E4"/>
    <w:rsid w:val="007438EA"/>
    <w:rsid w:val="00743937"/>
    <w:rsid w:val="007459B6"/>
    <w:rsid w:val="00746F05"/>
    <w:rsid w:val="00747FAA"/>
    <w:rsid w:val="00750AD9"/>
    <w:rsid w:val="00751297"/>
    <w:rsid w:val="0075182E"/>
    <w:rsid w:val="00752D96"/>
    <w:rsid w:val="0075464E"/>
    <w:rsid w:val="007569B7"/>
    <w:rsid w:val="00757DF3"/>
    <w:rsid w:val="00760F61"/>
    <w:rsid w:val="00761A0F"/>
    <w:rsid w:val="007622CB"/>
    <w:rsid w:val="00762695"/>
    <w:rsid w:val="00764B27"/>
    <w:rsid w:val="00765435"/>
    <w:rsid w:val="00766659"/>
    <w:rsid w:val="00766983"/>
    <w:rsid w:val="00767C2B"/>
    <w:rsid w:val="007707F4"/>
    <w:rsid w:val="00772F45"/>
    <w:rsid w:val="0077347F"/>
    <w:rsid w:val="007737D7"/>
    <w:rsid w:val="00774226"/>
    <w:rsid w:val="0077466F"/>
    <w:rsid w:val="00775296"/>
    <w:rsid w:val="00776527"/>
    <w:rsid w:val="00776E20"/>
    <w:rsid w:val="007775D6"/>
    <w:rsid w:val="0078074B"/>
    <w:rsid w:val="00782657"/>
    <w:rsid w:val="00782F12"/>
    <w:rsid w:val="00784D07"/>
    <w:rsid w:val="0079000D"/>
    <w:rsid w:val="00791178"/>
    <w:rsid w:val="00791413"/>
    <w:rsid w:val="00791508"/>
    <w:rsid w:val="00792B37"/>
    <w:rsid w:val="00793682"/>
    <w:rsid w:val="00794DF7"/>
    <w:rsid w:val="00795652"/>
    <w:rsid w:val="00797A29"/>
    <w:rsid w:val="00797FC6"/>
    <w:rsid w:val="007A0CFD"/>
    <w:rsid w:val="007A13E6"/>
    <w:rsid w:val="007A2010"/>
    <w:rsid w:val="007A25A3"/>
    <w:rsid w:val="007A2BFC"/>
    <w:rsid w:val="007A3089"/>
    <w:rsid w:val="007A49D5"/>
    <w:rsid w:val="007A4A0A"/>
    <w:rsid w:val="007A6307"/>
    <w:rsid w:val="007A68BF"/>
    <w:rsid w:val="007B0477"/>
    <w:rsid w:val="007B1D9F"/>
    <w:rsid w:val="007B5D4E"/>
    <w:rsid w:val="007B6334"/>
    <w:rsid w:val="007B69C0"/>
    <w:rsid w:val="007C4FD2"/>
    <w:rsid w:val="007C6240"/>
    <w:rsid w:val="007D453C"/>
    <w:rsid w:val="007D5AD5"/>
    <w:rsid w:val="007E0591"/>
    <w:rsid w:val="007E073F"/>
    <w:rsid w:val="007E0B26"/>
    <w:rsid w:val="007E455A"/>
    <w:rsid w:val="007E4F51"/>
    <w:rsid w:val="007E5F11"/>
    <w:rsid w:val="007E6744"/>
    <w:rsid w:val="007E778D"/>
    <w:rsid w:val="007E7982"/>
    <w:rsid w:val="007F2082"/>
    <w:rsid w:val="007F2ED6"/>
    <w:rsid w:val="007F332C"/>
    <w:rsid w:val="007F3B09"/>
    <w:rsid w:val="007F72D1"/>
    <w:rsid w:val="007F7E08"/>
    <w:rsid w:val="00801CA6"/>
    <w:rsid w:val="00801DD0"/>
    <w:rsid w:val="00803EFF"/>
    <w:rsid w:val="00804A64"/>
    <w:rsid w:val="00804DAC"/>
    <w:rsid w:val="008055E1"/>
    <w:rsid w:val="0080766A"/>
    <w:rsid w:val="008111E2"/>
    <w:rsid w:val="00814D5B"/>
    <w:rsid w:val="008155AE"/>
    <w:rsid w:val="00815A66"/>
    <w:rsid w:val="00817370"/>
    <w:rsid w:val="00822A6A"/>
    <w:rsid w:val="00822B5B"/>
    <w:rsid w:val="00823621"/>
    <w:rsid w:val="00824B76"/>
    <w:rsid w:val="00824C52"/>
    <w:rsid w:val="0082644A"/>
    <w:rsid w:val="00826C3D"/>
    <w:rsid w:val="0083354B"/>
    <w:rsid w:val="0083441C"/>
    <w:rsid w:val="00842F20"/>
    <w:rsid w:val="00846866"/>
    <w:rsid w:val="00850211"/>
    <w:rsid w:val="008511A2"/>
    <w:rsid w:val="00851211"/>
    <w:rsid w:val="00852E96"/>
    <w:rsid w:val="0085319C"/>
    <w:rsid w:val="008537BC"/>
    <w:rsid w:val="00855EA6"/>
    <w:rsid w:val="0085635B"/>
    <w:rsid w:val="00856A76"/>
    <w:rsid w:val="00856EF1"/>
    <w:rsid w:val="0085779D"/>
    <w:rsid w:val="00860638"/>
    <w:rsid w:val="0086300E"/>
    <w:rsid w:val="00865DAB"/>
    <w:rsid w:val="00866355"/>
    <w:rsid w:val="00866803"/>
    <w:rsid w:val="00866811"/>
    <w:rsid w:val="00867444"/>
    <w:rsid w:val="0087242B"/>
    <w:rsid w:val="00872E38"/>
    <w:rsid w:val="0087589C"/>
    <w:rsid w:val="008759EE"/>
    <w:rsid w:val="0087690E"/>
    <w:rsid w:val="00876D12"/>
    <w:rsid w:val="0087725A"/>
    <w:rsid w:val="0087729A"/>
    <w:rsid w:val="00877FE7"/>
    <w:rsid w:val="008803EC"/>
    <w:rsid w:val="00881CEB"/>
    <w:rsid w:val="00883AA1"/>
    <w:rsid w:val="008842A9"/>
    <w:rsid w:val="008850B6"/>
    <w:rsid w:val="0088532D"/>
    <w:rsid w:val="008867B6"/>
    <w:rsid w:val="00887DB3"/>
    <w:rsid w:val="0089042B"/>
    <w:rsid w:val="00895883"/>
    <w:rsid w:val="00896FF5"/>
    <w:rsid w:val="0089756B"/>
    <w:rsid w:val="008A34F8"/>
    <w:rsid w:val="008A3A86"/>
    <w:rsid w:val="008A4449"/>
    <w:rsid w:val="008A4EC7"/>
    <w:rsid w:val="008A4FD2"/>
    <w:rsid w:val="008A58DA"/>
    <w:rsid w:val="008A5D5D"/>
    <w:rsid w:val="008A7109"/>
    <w:rsid w:val="008B0EE7"/>
    <w:rsid w:val="008B1ACE"/>
    <w:rsid w:val="008B2A34"/>
    <w:rsid w:val="008B3072"/>
    <w:rsid w:val="008B4749"/>
    <w:rsid w:val="008B5CF0"/>
    <w:rsid w:val="008B5D04"/>
    <w:rsid w:val="008B7812"/>
    <w:rsid w:val="008B7BDC"/>
    <w:rsid w:val="008C1AE7"/>
    <w:rsid w:val="008C2E9A"/>
    <w:rsid w:val="008C3C57"/>
    <w:rsid w:val="008C4829"/>
    <w:rsid w:val="008C5314"/>
    <w:rsid w:val="008C6BA5"/>
    <w:rsid w:val="008D0216"/>
    <w:rsid w:val="008D09F3"/>
    <w:rsid w:val="008D2C8A"/>
    <w:rsid w:val="008D718B"/>
    <w:rsid w:val="008E00C4"/>
    <w:rsid w:val="008E3455"/>
    <w:rsid w:val="008E3612"/>
    <w:rsid w:val="008E395F"/>
    <w:rsid w:val="008E5ACB"/>
    <w:rsid w:val="008E5E85"/>
    <w:rsid w:val="008E77BA"/>
    <w:rsid w:val="008E7D20"/>
    <w:rsid w:val="008F0514"/>
    <w:rsid w:val="008F0E18"/>
    <w:rsid w:val="008F1225"/>
    <w:rsid w:val="008F45F0"/>
    <w:rsid w:val="008F66C4"/>
    <w:rsid w:val="008F6792"/>
    <w:rsid w:val="008F7F08"/>
    <w:rsid w:val="009018EE"/>
    <w:rsid w:val="00902C11"/>
    <w:rsid w:val="0090357C"/>
    <w:rsid w:val="009044F9"/>
    <w:rsid w:val="00913A83"/>
    <w:rsid w:val="00913B3F"/>
    <w:rsid w:val="00913FA6"/>
    <w:rsid w:val="0091403E"/>
    <w:rsid w:val="00914ADA"/>
    <w:rsid w:val="00916BE8"/>
    <w:rsid w:val="009170B9"/>
    <w:rsid w:val="009174F9"/>
    <w:rsid w:val="00917D6F"/>
    <w:rsid w:val="0092390F"/>
    <w:rsid w:val="00924AD3"/>
    <w:rsid w:val="00924CE2"/>
    <w:rsid w:val="00925A0E"/>
    <w:rsid w:val="00927462"/>
    <w:rsid w:val="009310FA"/>
    <w:rsid w:val="00931B1C"/>
    <w:rsid w:val="00932D65"/>
    <w:rsid w:val="00934649"/>
    <w:rsid w:val="00934DDF"/>
    <w:rsid w:val="0093657D"/>
    <w:rsid w:val="00936F92"/>
    <w:rsid w:val="00937848"/>
    <w:rsid w:val="00941C5D"/>
    <w:rsid w:val="00943EE4"/>
    <w:rsid w:val="009463C0"/>
    <w:rsid w:val="009504BD"/>
    <w:rsid w:val="00951198"/>
    <w:rsid w:val="00951CF8"/>
    <w:rsid w:val="0095235F"/>
    <w:rsid w:val="00953353"/>
    <w:rsid w:val="0095391D"/>
    <w:rsid w:val="00953A18"/>
    <w:rsid w:val="0095484B"/>
    <w:rsid w:val="00954A5B"/>
    <w:rsid w:val="00954A69"/>
    <w:rsid w:val="00954ECF"/>
    <w:rsid w:val="0095666C"/>
    <w:rsid w:val="0096124B"/>
    <w:rsid w:val="00962755"/>
    <w:rsid w:val="00964AB8"/>
    <w:rsid w:val="00964DC3"/>
    <w:rsid w:val="00965780"/>
    <w:rsid w:val="00966C0C"/>
    <w:rsid w:val="009703E2"/>
    <w:rsid w:val="0097460C"/>
    <w:rsid w:val="00976AC7"/>
    <w:rsid w:val="00980F0C"/>
    <w:rsid w:val="009812E6"/>
    <w:rsid w:val="009824AC"/>
    <w:rsid w:val="00984C01"/>
    <w:rsid w:val="00985792"/>
    <w:rsid w:val="00985D9C"/>
    <w:rsid w:val="00990348"/>
    <w:rsid w:val="009917D4"/>
    <w:rsid w:val="00995628"/>
    <w:rsid w:val="00997E9C"/>
    <w:rsid w:val="009A1A15"/>
    <w:rsid w:val="009A1D11"/>
    <w:rsid w:val="009A2173"/>
    <w:rsid w:val="009A2A68"/>
    <w:rsid w:val="009A2EC6"/>
    <w:rsid w:val="009A2F6D"/>
    <w:rsid w:val="009A3FBC"/>
    <w:rsid w:val="009A49E6"/>
    <w:rsid w:val="009B0732"/>
    <w:rsid w:val="009B2706"/>
    <w:rsid w:val="009B2709"/>
    <w:rsid w:val="009B2C8B"/>
    <w:rsid w:val="009B317A"/>
    <w:rsid w:val="009B484E"/>
    <w:rsid w:val="009B4B98"/>
    <w:rsid w:val="009B4E0C"/>
    <w:rsid w:val="009B665F"/>
    <w:rsid w:val="009C0FDF"/>
    <w:rsid w:val="009C109F"/>
    <w:rsid w:val="009C1677"/>
    <w:rsid w:val="009C1EF6"/>
    <w:rsid w:val="009C1F60"/>
    <w:rsid w:val="009C463F"/>
    <w:rsid w:val="009C5C7A"/>
    <w:rsid w:val="009D16C7"/>
    <w:rsid w:val="009D445F"/>
    <w:rsid w:val="009D5FC1"/>
    <w:rsid w:val="009D69C9"/>
    <w:rsid w:val="009E0081"/>
    <w:rsid w:val="009E337E"/>
    <w:rsid w:val="009E4169"/>
    <w:rsid w:val="009E4A46"/>
    <w:rsid w:val="009E4B99"/>
    <w:rsid w:val="009E5A32"/>
    <w:rsid w:val="009E7AC5"/>
    <w:rsid w:val="009F2FE7"/>
    <w:rsid w:val="009F35F0"/>
    <w:rsid w:val="009F4E7D"/>
    <w:rsid w:val="009F4FA3"/>
    <w:rsid w:val="009F6604"/>
    <w:rsid w:val="00A014B3"/>
    <w:rsid w:val="00A035E0"/>
    <w:rsid w:val="00A04270"/>
    <w:rsid w:val="00A075BC"/>
    <w:rsid w:val="00A12444"/>
    <w:rsid w:val="00A124C4"/>
    <w:rsid w:val="00A12AD3"/>
    <w:rsid w:val="00A12FF4"/>
    <w:rsid w:val="00A14E48"/>
    <w:rsid w:val="00A15123"/>
    <w:rsid w:val="00A15534"/>
    <w:rsid w:val="00A174A0"/>
    <w:rsid w:val="00A20F5D"/>
    <w:rsid w:val="00A2180E"/>
    <w:rsid w:val="00A2282F"/>
    <w:rsid w:val="00A22CB9"/>
    <w:rsid w:val="00A252E1"/>
    <w:rsid w:val="00A25997"/>
    <w:rsid w:val="00A262AD"/>
    <w:rsid w:val="00A26305"/>
    <w:rsid w:val="00A26E8A"/>
    <w:rsid w:val="00A32911"/>
    <w:rsid w:val="00A33E3A"/>
    <w:rsid w:val="00A373CE"/>
    <w:rsid w:val="00A40F98"/>
    <w:rsid w:val="00A410B1"/>
    <w:rsid w:val="00A42569"/>
    <w:rsid w:val="00A44EDC"/>
    <w:rsid w:val="00A44F25"/>
    <w:rsid w:val="00A4778D"/>
    <w:rsid w:val="00A47CE4"/>
    <w:rsid w:val="00A50034"/>
    <w:rsid w:val="00A50BE6"/>
    <w:rsid w:val="00A53811"/>
    <w:rsid w:val="00A53E99"/>
    <w:rsid w:val="00A54648"/>
    <w:rsid w:val="00A573A2"/>
    <w:rsid w:val="00A620AD"/>
    <w:rsid w:val="00A63D72"/>
    <w:rsid w:val="00A648DF"/>
    <w:rsid w:val="00A66751"/>
    <w:rsid w:val="00A66E6A"/>
    <w:rsid w:val="00A71745"/>
    <w:rsid w:val="00A71E3A"/>
    <w:rsid w:val="00A743DC"/>
    <w:rsid w:val="00A74CFA"/>
    <w:rsid w:val="00A75B85"/>
    <w:rsid w:val="00A813DC"/>
    <w:rsid w:val="00A816EB"/>
    <w:rsid w:val="00A839C9"/>
    <w:rsid w:val="00A84697"/>
    <w:rsid w:val="00A87EE9"/>
    <w:rsid w:val="00A906C2"/>
    <w:rsid w:val="00A9085D"/>
    <w:rsid w:val="00A912DA"/>
    <w:rsid w:val="00A925F2"/>
    <w:rsid w:val="00A9262F"/>
    <w:rsid w:val="00A92DEC"/>
    <w:rsid w:val="00A92EB5"/>
    <w:rsid w:val="00A9611C"/>
    <w:rsid w:val="00A9619F"/>
    <w:rsid w:val="00A96901"/>
    <w:rsid w:val="00A96C25"/>
    <w:rsid w:val="00AA2050"/>
    <w:rsid w:val="00AA46E5"/>
    <w:rsid w:val="00AB0EED"/>
    <w:rsid w:val="00AB0EFF"/>
    <w:rsid w:val="00AB21DF"/>
    <w:rsid w:val="00AB23EC"/>
    <w:rsid w:val="00AB40C5"/>
    <w:rsid w:val="00AB5CAD"/>
    <w:rsid w:val="00AC0C0C"/>
    <w:rsid w:val="00AC1A6F"/>
    <w:rsid w:val="00AC28D0"/>
    <w:rsid w:val="00AC30E6"/>
    <w:rsid w:val="00AC4246"/>
    <w:rsid w:val="00AC4BCC"/>
    <w:rsid w:val="00AC63CF"/>
    <w:rsid w:val="00AD4090"/>
    <w:rsid w:val="00AD472F"/>
    <w:rsid w:val="00AD4C28"/>
    <w:rsid w:val="00AD4C3B"/>
    <w:rsid w:val="00AD6EA8"/>
    <w:rsid w:val="00AE13F0"/>
    <w:rsid w:val="00AE3D30"/>
    <w:rsid w:val="00AE7ECB"/>
    <w:rsid w:val="00AF03EB"/>
    <w:rsid w:val="00AF3AEC"/>
    <w:rsid w:val="00AF6E3B"/>
    <w:rsid w:val="00AF7201"/>
    <w:rsid w:val="00AF7442"/>
    <w:rsid w:val="00AF7F78"/>
    <w:rsid w:val="00B0267A"/>
    <w:rsid w:val="00B03A9F"/>
    <w:rsid w:val="00B042CA"/>
    <w:rsid w:val="00B04D48"/>
    <w:rsid w:val="00B0686B"/>
    <w:rsid w:val="00B07A8D"/>
    <w:rsid w:val="00B1004B"/>
    <w:rsid w:val="00B10422"/>
    <w:rsid w:val="00B10E0B"/>
    <w:rsid w:val="00B11E0F"/>
    <w:rsid w:val="00B1392B"/>
    <w:rsid w:val="00B14FBB"/>
    <w:rsid w:val="00B163E0"/>
    <w:rsid w:val="00B1776C"/>
    <w:rsid w:val="00B17EE6"/>
    <w:rsid w:val="00B21021"/>
    <w:rsid w:val="00B21913"/>
    <w:rsid w:val="00B2243B"/>
    <w:rsid w:val="00B2351C"/>
    <w:rsid w:val="00B24101"/>
    <w:rsid w:val="00B24845"/>
    <w:rsid w:val="00B24FBC"/>
    <w:rsid w:val="00B25368"/>
    <w:rsid w:val="00B30E23"/>
    <w:rsid w:val="00B30F30"/>
    <w:rsid w:val="00B31047"/>
    <w:rsid w:val="00B31615"/>
    <w:rsid w:val="00B31738"/>
    <w:rsid w:val="00B32818"/>
    <w:rsid w:val="00B33FC1"/>
    <w:rsid w:val="00B34975"/>
    <w:rsid w:val="00B36A12"/>
    <w:rsid w:val="00B374FD"/>
    <w:rsid w:val="00B40A95"/>
    <w:rsid w:val="00B41B40"/>
    <w:rsid w:val="00B42CA7"/>
    <w:rsid w:val="00B43B25"/>
    <w:rsid w:val="00B43C86"/>
    <w:rsid w:val="00B44740"/>
    <w:rsid w:val="00B462E6"/>
    <w:rsid w:val="00B52511"/>
    <w:rsid w:val="00B52B4A"/>
    <w:rsid w:val="00B53183"/>
    <w:rsid w:val="00B53821"/>
    <w:rsid w:val="00B54849"/>
    <w:rsid w:val="00B61EBC"/>
    <w:rsid w:val="00B62907"/>
    <w:rsid w:val="00B62A4C"/>
    <w:rsid w:val="00B63A93"/>
    <w:rsid w:val="00B65603"/>
    <w:rsid w:val="00B6686F"/>
    <w:rsid w:val="00B672E9"/>
    <w:rsid w:val="00B67774"/>
    <w:rsid w:val="00B678BC"/>
    <w:rsid w:val="00B7020D"/>
    <w:rsid w:val="00B71282"/>
    <w:rsid w:val="00B71941"/>
    <w:rsid w:val="00B71AFF"/>
    <w:rsid w:val="00B71D12"/>
    <w:rsid w:val="00B727FF"/>
    <w:rsid w:val="00B73FDA"/>
    <w:rsid w:val="00B805EC"/>
    <w:rsid w:val="00B80B7A"/>
    <w:rsid w:val="00B8181A"/>
    <w:rsid w:val="00B82F75"/>
    <w:rsid w:val="00B910FE"/>
    <w:rsid w:val="00B94020"/>
    <w:rsid w:val="00B94395"/>
    <w:rsid w:val="00B94E5E"/>
    <w:rsid w:val="00B951EC"/>
    <w:rsid w:val="00BA1744"/>
    <w:rsid w:val="00BA19B2"/>
    <w:rsid w:val="00BA2BDF"/>
    <w:rsid w:val="00BA3642"/>
    <w:rsid w:val="00BA537E"/>
    <w:rsid w:val="00BA5691"/>
    <w:rsid w:val="00BA6484"/>
    <w:rsid w:val="00BA6900"/>
    <w:rsid w:val="00BA6C15"/>
    <w:rsid w:val="00BA71B8"/>
    <w:rsid w:val="00BA722A"/>
    <w:rsid w:val="00BB0132"/>
    <w:rsid w:val="00BB052B"/>
    <w:rsid w:val="00BB0779"/>
    <w:rsid w:val="00BB2C3C"/>
    <w:rsid w:val="00BB4D69"/>
    <w:rsid w:val="00BC1325"/>
    <w:rsid w:val="00BC1C73"/>
    <w:rsid w:val="00BC3BDA"/>
    <w:rsid w:val="00BC4A9D"/>
    <w:rsid w:val="00BC4E14"/>
    <w:rsid w:val="00BC5DF1"/>
    <w:rsid w:val="00BC620F"/>
    <w:rsid w:val="00BC6588"/>
    <w:rsid w:val="00BC672E"/>
    <w:rsid w:val="00BC778F"/>
    <w:rsid w:val="00BD1B4F"/>
    <w:rsid w:val="00BD28A9"/>
    <w:rsid w:val="00BD6248"/>
    <w:rsid w:val="00BD6766"/>
    <w:rsid w:val="00BD6FEF"/>
    <w:rsid w:val="00BD703F"/>
    <w:rsid w:val="00BE096B"/>
    <w:rsid w:val="00BE0F4D"/>
    <w:rsid w:val="00BE0F5F"/>
    <w:rsid w:val="00BE4695"/>
    <w:rsid w:val="00BE4E90"/>
    <w:rsid w:val="00BE5C1B"/>
    <w:rsid w:val="00BE7E25"/>
    <w:rsid w:val="00BF0379"/>
    <w:rsid w:val="00BF1474"/>
    <w:rsid w:val="00BF187C"/>
    <w:rsid w:val="00BF25EA"/>
    <w:rsid w:val="00BF36C9"/>
    <w:rsid w:val="00BF4A17"/>
    <w:rsid w:val="00C00D13"/>
    <w:rsid w:val="00C00D67"/>
    <w:rsid w:val="00C00E94"/>
    <w:rsid w:val="00C016CE"/>
    <w:rsid w:val="00C04082"/>
    <w:rsid w:val="00C0612E"/>
    <w:rsid w:val="00C112E5"/>
    <w:rsid w:val="00C1173C"/>
    <w:rsid w:val="00C1175E"/>
    <w:rsid w:val="00C12A64"/>
    <w:rsid w:val="00C133D3"/>
    <w:rsid w:val="00C134D6"/>
    <w:rsid w:val="00C1427C"/>
    <w:rsid w:val="00C152BE"/>
    <w:rsid w:val="00C16346"/>
    <w:rsid w:val="00C16359"/>
    <w:rsid w:val="00C17C2A"/>
    <w:rsid w:val="00C20D31"/>
    <w:rsid w:val="00C22EF1"/>
    <w:rsid w:val="00C23DF9"/>
    <w:rsid w:val="00C31928"/>
    <w:rsid w:val="00C358F1"/>
    <w:rsid w:val="00C35F55"/>
    <w:rsid w:val="00C40E02"/>
    <w:rsid w:val="00C41F68"/>
    <w:rsid w:val="00C454DF"/>
    <w:rsid w:val="00C4611A"/>
    <w:rsid w:val="00C47772"/>
    <w:rsid w:val="00C5093D"/>
    <w:rsid w:val="00C51078"/>
    <w:rsid w:val="00C52117"/>
    <w:rsid w:val="00C5218B"/>
    <w:rsid w:val="00C53CDE"/>
    <w:rsid w:val="00C53CFE"/>
    <w:rsid w:val="00C540B9"/>
    <w:rsid w:val="00C54FE1"/>
    <w:rsid w:val="00C5534C"/>
    <w:rsid w:val="00C57B25"/>
    <w:rsid w:val="00C60F90"/>
    <w:rsid w:val="00C6136F"/>
    <w:rsid w:val="00C6272A"/>
    <w:rsid w:val="00C62E17"/>
    <w:rsid w:val="00C63164"/>
    <w:rsid w:val="00C640CD"/>
    <w:rsid w:val="00C648B5"/>
    <w:rsid w:val="00C65165"/>
    <w:rsid w:val="00C65356"/>
    <w:rsid w:val="00C65D65"/>
    <w:rsid w:val="00C666A4"/>
    <w:rsid w:val="00C70721"/>
    <w:rsid w:val="00C72DF6"/>
    <w:rsid w:val="00C74FD6"/>
    <w:rsid w:val="00C75850"/>
    <w:rsid w:val="00C77B01"/>
    <w:rsid w:val="00C80B05"/>
    <w:rsid w:val="00C814CA"/>
    <w:rsid w:val="00C8453E"/>
    <w:rsid w:val="00C86F4C"/>
    <w:rsid w:val="00C91466"/>
    <w:rsid w:val="00C92847"/>
    <w:rsid w:val="00C92B5A"/>
    <w:rsid w:val="00C96CED"/>
    <w:rsid w:val="00C97B58"/>
    <w:rsid w:val="00C97EEC"/>
    <w:rsid w:val="00CA034E"/>
    <w:rsid w:val="00CA050B"/>
    <w:rsid w:val="00CA26F4"/>
    <w:rsid w:val="00CA3CB1"/>
    <w:rsid w:val="00CA4E8B"/>
    <w:rsid w:val="00CA59D5"/>
    <w:rsid w:val="00CB0B08"/>
    <w:rsid w:val="00CB4833"/>
    <w:rsid w:val="00CB4AB2"/>
    <w:rsid w:val="00CB4D7B"/>
    <w:rsid w:val="00CB67E6"/>
    <w:rsid w:val="00CC04A5"/>
    <w:rsid w:val="00CC116A"/>
    <w:rsid w:val="00CC1F2B"/>
    <w:rsid w:val="00CC2A26"/>
    <w:rsid w:val="00CC4760"/>
    <w:rsid w:val="00CC52E1"/>
    <w:rsid w:val="00CC59E6"/>
    <w:rsid w:val="00CD12C3"/>
    <w:rsid w:val="00CD13F3"/>
    <w:rsid w:val="00CD1900"/>
    <w:rsid w:val="00CD2818"/>
    <w:rsid w:val="00CD2B78"/>
    <w:rsid w:val="00CD542E"/>
    <w:rsid w:val="00CE0780"/>
    <w:rsid w:val="00CE32DA"/>
    <w:rsid w:val="00CE5A8D"/>
    <w:rsid w:val="00CE74A5"/>
    <w:rsid w:val="00CE7808"/>
    <w:rsid w:val="00CE7C45"/>
    <w:rsid w:val="00CF1508"/>
    <w:rsid w:val="00CF1E68"/>
    <w:rsid w:val="00CF229A"/>
    <w:rsid w:val="00CF2C9D"/>
    <w:rsid w:val="00CF34F1"/>
    <w:rsid w:val="00CF43A0"/>
    <w:rsid w:val="00CF69F0"/>
    <w:rsid w:val="00D010D3"/>
    <w:rsid w:val="00D01E03"/>
    <w:rsid w:val="00D01FB1"/>
    <w:rsid w:val="00D022E3"/>
    <w:rsid w:val="00D038EE"/>
    <w:rsid w:val="00D049B0"/>
    <w:rsid w:val="00D06294"/>
    <w:rsid w:val="00D0781F"/>
    <w:rsid w:val="00D11159"/>
    <w:rsid w:val="00D12290"/>
    <w:rsid w:val="00D12B59"/>
    <w:rsid w:val="00D13266"/>
    <w:rsid w:val="00D20B0D"/>
    <w:rsid w:val="00D223F6"/>
    <w:rsid w:val="00D237BE"/>
    <w:rsid w:val="00D24F0B"/>
    <w:rsid w:val="00D2610A"/>
    <w:rsid w:val="00D2731E"/>
    <w:rsid w:val="00D30AA7"/>
    <w:rsid w:val="00D321D6"/>
    <w:rsid w:val="00D32FD7"/>
    <w:rsid w:val="00D33551"/>
    <w:rsid w:val="00D349DF"/>
    <w:rsid w:val="00D34CE3"/>
    <w:rsid w:val="00D35449"/>
    <w:rsid w:val="00D356EA"/>
    <w:rsid w:val="00D357AD"/>
    <w:rsid w:val="00D36FD1"/>
    <w:rsid w:val="00D4250A"/>
    <w:rsid w:val="00D430DE"/>
    <w:rsid w:val="00D44895"/>
    <w:rsid w:val="00D45B16"/>
    <w:rsid w:val="00D45F10"/>
    <w:rsid w:val="00D4665A"/>
    <w:rsid w:val="00D50530"/>
    <w:rsid w:val="00D53020"/>
    <w:rsid w:val="00D54E06"/>
    <w:rsid w:val="00D567C8"/>
    <w:rsid w:val="00D5741F"/>
    <w:rsid w:val="00D57AF5"/>
    <w:rsid w:val="00D6045A"/>
    <w:rsid w:val="00D60876"/>
    <w:rsid w:val="00D6403A"/>
    <w:rsid w:val="00D64FD8"/>
    <w:rsid w:val="00D65D46"/>
    <w:rsid w:val="00D661DB"/>
    <w:rsid w:val="00D6673F"/>
    <w:rsid w:val="00D671E4"/>
    <w:rsid w:val="00D70478"/>
    <w:rsid w:val="00D70944"/>
    <w:rsid w:val="00D70AFD"/>
    <w:rsid w:val="00D70D29"/>
    <w:rsid w:val="00D70F3B"/>
    <w:rsid w:val="00D71F49"/>
    <w:rsid w:val="00D72186"/>
    <w:rsid w:val="00D72971"/>
    <w:rsid w:val="00D73333"/>
    <w:rsid w:val="00D736E5"/>
    <w:rsid w:val="00D74554"/>
    <w:rsid w:val="00D74B40"/>
    <w:rsid w:val="00D7503C"/>
    <w:rsid w:val="00D761B7"/>
    <w:rsid w:val="00D80D6F"/>
    <w:rsid w:val="00D8147A"/>
    <w:rsid w:val="00D82372"/>
    <w:rsid w:val="00D84BD1"/>
    <w:rsid w:val="00D8548B"/>
    <w:rsid w:val="00D86A9B"/>
    <w:rsid w:val="00D8720E"/>
    <w:rsid w:val="00D905AF"/>
    <w:rsid w:val="00D91158"/>
    <w:rsid w:val="00D91BAC"/>
    <w:rsid w:val="00D91C52"/>
    <w:rsid w:val="00D920A1"/>
    <w:rsid w:val="00D943A2"/>
    <w:rsid w:val="00D96176"/>
    <w:rsid w:val="00DA08A6"/>
    <w:rsid w:val="00DA0C15"/>
    <w:rsid w:val="00DA1CF3"/>
    <w:rsid w:val="00DA3788"/>
    <w:rsid w:val="00DA3985"/>
    <w:rsid w:val="00DA42C4"/>
    <w:rsid w:val="00DA49B9"/>
    <w:rsid w:val="00DA4D9F"/>
    <w:rsid w:val="00DA5463"/>
    <w:rsid w:val="00DA6374"/>
    <w:rsid w:val="00DA66AB"/>
    <w:rsid w:val="00DB04C1"/>
    <w:rsid w:val="00DB072D"/>
    <w:rsid w:val="00DB277F"/>
    <w:rsid w:val="00DB334D"/>
    <w:rsid w:val="00DB3C12"/>
    <w:rsid w:val="00DB454E"/>
    <w:rsid w:val="00DB47C1"/>
    <w:rsid w:val="00DB74A8"/>
    <w:rsid w:val="00DC0261"/>
    <w:rsid w:val="00DC0E52"/>
    <w:rsid w:val="00DC0EE3"/>
    <w:rsid w:val="00DC157C"/>
    <w:rsid w:val="00DC3678"/>
    <w:rsid w:val="00DC6588"/>
    <w:rsid w:val="00DD1BAD"/>
    <w:rsid w:val="00DD21EC"/>
    <w:rsid w:val="00DD24E8"/>
    <w:rsid w:val="00DD2BFE"/>
    <w:rsid w:val="00DD492E"/>
    <w:rsid w:val="00DD6269"/>
    <w:rsid w:val="00DD683B"/>
    <w:rsid w:val="00DD7619"/>
    <w:rsid w:val="00DD79AE"/>
    <w:rsid w:val="00DD7A47"/>
    <w:rsid w:val="00DE33C1"/>
    <w:rsid w:val="00DE3658"/>
    <w:rsid w:val="00DE39D5"/>
    <w:rsid w:val="00DE3BC1"/>
    <w:rsid w:val="00DE4021"/>
    <w:rsid w:val="00DE4CB5"/>
    <w:rsid w:val="00DE4DA3"/>
    <w:rsid w:val="00DE5241"/>
    <w:rsid w:val="00DE60A6"/>
    <w:rsid w:val="00DE6F2C"/>
    <w:rsid w:val="00DE7BD5"/>
    <w:rsid w:val="00DF0B91"/>
    <w:rsid w:val="00DF29C2"/>
    <w:rsid w:val="00DF419F"/>
    <w:rsid w:val="00DF4A0C"/>
    <w:rsid w:val="00DF6DCF"/>
    <w:rsid w:val="00E06B72"/>
    <w:rsid w:val="00E06DA4"/>
    <w:rsid w:val="00E06E75"/>
    <w:rsid w:val="00E07A58"/>
    <w:rsid w:val="00E120B3"/>
    <w:rsid w:val="00E1493C"/>
    <w:rsid w:val="00E14FCA"/>
    <w:rsid w:val="00E17B7C"/>
    <w:rsid w:val="00E212A2"/>
    <w:rsid w:val="00E21518"/>
    <w:rsid w:val="00E21888"/>
    <w:rsid w:val="00E228C9"/>
    <w:rsid w:val="00E25D46"/>
    <w:rsid w:val="00E2743D"/>
    <w:rsid w:val="00E313A7"/>
    <w:rsid w:val="00E314BF"/>
    <w:rsid w:val="00E31761"/>
    <w:rsid w:val="00E317C0"/>
    <w:rsid w:val="00E334C0"/>
    <w:rsid w:val="00E33EEB"/>
    <w:rsid w:val="00E34562"/>
    <w:rsid w:val="00E351CA"/>
    <w:rsid w:val="00E361A2"/>
    <w:rsid w:val="00E37D11"/>
    <w:rsid w:val="00E401F9"/>
    <w:rsid w:val="00E43955"/>
    <w:rsid w:val="00E43EF8"/>
    <w:rsid w:val="00E44378"/>
    <w:rsid w:val="00E457C8"/>
    <w:rsid w:val="00E45E83"/>
    <w:rsid w:val="00E4654D"/>
    <w:rsid w:val="00E46BE2"/>
    <w:rsid w:val="00E47B8A"/>
    <w:rsid w:val="00E47BF8"/>
    <w:rsid w:val="00E5041B"/>
    <w:rsid w:val="00E50DCE"/>
    <w:rsid w:val="00E52647"/>
    <w:rsid w:val="00E53BF9"/>
    <w:rsid w:val="00E56377"/>
    <w:rsid w:val="00E57A93"/>
    <w:rsid w:val="00E62C15"/>
    <w:rsid w:val="00E634E2"/>
    <w:rsid w:val="00E6394F"/>
    <w:rsid w:val="00E641F5"/>
    <w:rsid w:val="00E65A4A"/>
    <w:rsid w:val="00E65ABD"/>
    <w:rsid w:val="00E67145"/>
    <w:rsid w:val="00E70852"/>
    <w:rsid w:val="00E708F4"/>
    <w:rsid w:val="00E73C8D"/>
    <w:rsid w:val="00E752C3"/>
    <w:rsid w:val="00E770D2"/>
    <w:rsid w:val="00E80907"/>
    <w:rsid w:val="00E8091E"/>
    <w:rsid w:val="00E80D2F"/>
    <w:rsid w:val="00E83C25"/>
    <w:rsid w:val="00E83F66"/>
    <w:rsid w:val="00E83FD5"/>
    <w:rsid w:val="00E847DD"/>
    <w:rsid w:val="00E84CC8"/>
    <w:rsid w:val="00E85992"/>
    <w:rsid w:val="00E862CD"/>
    <w:rsid w:val="00E864CF"/>
    <w:rsid w:val="00E86AAF"/>
    <w:rsid w:val="00E90A10"/>
    <w:rsid w:val="00E91109"/>
    <w:rsid w:val="00E91376"/>
    <w:rsid w:val="00E913BA"/>
    <w:rsid w:val="00E91D33"/>
    <w:rsid w:val="00E92F8F"/>
    <w:rsid w:val="00E93FC4"/>
    <w:rsid w:val="00E94A03"/>
    <w:rsid w:val="00E97288"/>
    <w:rsid w:val="00EA02A4"/>
    <w:rsid w:val="00EA0627"/>
    <w:rsid w:val="00EA1C20"/>
    <w:rsid w:val="00EA342C"/>
    <w:rsid w:val="00EA3884"/>
    <w:rsid w:val="00EA40F4"/>
    <w:rsid w:val="00EA437F"/>
    <w:rsid w:val="00EA63CB"/>
    <w:rsid w:val="00EA6454"/>
    <w:rsid w:val="00EA73CD"/>
    <w:rsid w:val="00EB0EC0"/>
    <w:rsid w:val="00EB19B3"/>
    <w:rsid w:val="00EB1BD8"/>
    <w:rsid w:val="00EB2911"/>
    <w:rsid w:val="00EB3324"/>
    <w:rsid w:val="00EB5BAB"/>
    <w:rsid w:val="00EB5C96"/>
    <w:rsid w:val="00EB7C9F"/>
    <w:rsid w:val="00EC2E03"/>
    <w:rsid w:val="00EC3A19"/>
    <w:rsid w:val="00EC66F3"/>
    <w:rsid w:val="00EC7F56"/>
    <w:rsid w:val="00ED08FE"/>
    <w:rsid w:val="00ED447A"/>
    <w:rsid w:val="00ED4FC6"/>
    <w:rsid w:val="00ED74F6"/>
    <w:rsid w:val="00EE0AD5"/>
    <w:rsid w:val="00EE0E1D"/>
    <w:rsid w:val="00EE196F"/>
    <w:rsid w:val="00EE2580"/>
    <w:rsid w:val="00EE272E"/>
    <w:rsid w:val="00EE3205"/>
    <w:rsid w:val="00EE5899"/>
    <w:rsid w:val="00EE607E"/>
    <w:rsid w:val="00EE72FF"/>
    <w:rsid w:val="00EF2490"/>
    <w:rsid w:val="00EF265B"/>
    <w:rsid w:val="00EF45F2"/>
    <w:rsid w:val="00EF5624"/>
    <w:rsid w:val="00EF6399"/>
    <w:rsid w:val="00EF7162"/>
    <w:rsid w:val="00F002AB"/>
    <w:rsid w:val="00F0195F"/>
    <w:rsid w:val="00F02457"/>
    <w:rsid w:val="00F0338C"/>
    <w:rsid w:val="00F035B4"/>
    <w:rsid w:val="00F039B3"/>
    <w:rsid w:val="00F03C48"/>
    <w:rsid w:val="00F06B01"/>
    <w:rsid w:val="00F0776B"/>
    <w:rsid w:val="00F07805"/>
    <w:rsid w:val="00F1199F"/>
    <w:rsid w:val="00F120B3"/>
    <w:rsid w:val="00F13AA2"/>
    <w:rsid w:val="00F15893"/>
    <w:rsid w:val="00F20A84"/>
    <w:rsid w:val="00F23812"/>
    <w:rsid w:val="00F243D6"/>
    <w:rsid w:val="00F24CA0"/>
    <w:rsid w:val="00F24D9F"/>
    <w:rsid w:val="00F25C0C"/>
    <w:rsid w:val="00F25F88"/>
    <w:rsid w:val="00F26D4F"/>
    <w:rsid w:val="00F27ED4"/>
    <w:rsid w:val="00F3149E"/>
    <w:rsid w:val="00F31906"/>
    <w:rsid w:val="00F33678"/>
    <w:rsid w:val="00F345EC"/>
    <w:rsid w:val="00F35840"/>
    <w:rsid w:val="00F36FAB"/>
    <w:rsid w:val="00F37826"/>
    <w:rsid w:val="00F37CF9"/>
    <w:rsid w:val="00F41D45"/>
    <w:rsid w:val="00F43EE3"/>
    <w:rsid w:val="00F46269"/>
    <w:rsid w:val="00F5132D"/>
    <w:rsid w:val="00F526DF"/>
    <w:rsid w:val="00F54AB0"/>
    <w:rsid w:val="00F54DAC"/>
    <w:rsid w:val="00F553E3"/>
    <w:rsid w:val="00F569F3"/>
    <w:rsid w:val="00F56CF4"/>
    <w:rsid w:val="00F60472"/>
    <w:rsid w:val="00F632F1"/>
    <w:rsid w:val="00F67351"/>
    <w:rsid w:val="00F72887"/>
    <w:rsid w:val="00F73833"/>
    <w:rsid w:val="00F749DC"/>
    <w:rsid w:val="00F74F39"/>
    <w:rsid w:val="00F75E65"/>
    <w:rsid w:val="00F763D6"/>
    <w:rsid w:val="00F77A7C"/>
    <w:rsid w:val="00F805E9"/>
    <w:rsid w:val="00F80991"/>
    <w:rsid w:val="00F80A78"/>
    <w:rsid w:val="00F81D2F"/>
    <w:rsid w:val="00F81F82"/>
    <w:rsid w:val="00F82B7A"/>
    <w:rsid w:val="00F84267"/>
    <w:rsid w:val="00F84D5D"/>
    <w:rsid w:val="00F864A6"/>
    <w:rsid w:val="00F91333"/>
    <w:rsid w:val="00F931B8"/>
    <w:rsid w:val="00F94402"/>
    <w:rsid w:val="00F9450C"/>
    <w:rsid w:val="00F94B15"/>
    <w:rsid w:val="00FA051D"/>
    <w:rsid w:val="00FA0C0F"/>
    <w:rsid w:val="00FA41AA"/>
    <w:rsid w:val="00FA5D09"/>
    <w:rsid w:val="00FA5DFA"/>
    <w:rsid w:val="00FA5E18"/>
    <w:rsid w:val="00FB1880"/>
    <w:rsid w:val="00FB1F9F"/>
    <w:rsid w:val="00FB262E"/>
    <w:rsid w:val="00FB318B"/>
    <w:rsid w:val="00FB35A8"/>
    <w:rsid w:val="00FB56EA"/>
    <w:rsid w:val="00FB6BCC"/>
    <w:rsid w:val="00FC0E4B"/>
    <w:rsid w:val="00FC0F25"/>
    <w:rsid w:val="00FC3F11"/>
    <w:rsid w:val="00FC48C4"/>
    <w:rsid w:val="00FC5850"/>
    <w:rsid w:val="00FC5C53"/>
    <w:rsid w:val="00FC5E13"/>
    <w:rsid w:val="00FC665F"/>
    <w:rsid w:val="00FD05DC"/>
    <w:rsid w:val="00FD1194"/>
    <w:rsid w:val="00FD15A3"/>
    <w:rsid w:val="00FD19D2"/>
    <w:rsid w:val="00FD20DF"/>
    <w:rsid w:val="00FD20F6"/>
    <w:rsid w:val="00FD27AB"/>
    <w:rsid w:val="00FD2E3C"/>
    <w:rsid w:val="00FD3DAA"/>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3B896B"/>
    <w:rsid w:val="01DAFF65"/>
    <w:rsid w:val="03436B4A"/>
    <w:rsid w:val="06596480"/>
    <w:rsid w:val="0755D061"/>
    <w:rsid w:val="08B8052E"/>
    <w:rsid w:val="08DC6812"/>
    <w:rsid w:val="09B1F481"/>
    <w:rsid w:val="0BC8B018"/>
    <w:rsid w:val="0F17E154"/>
    <w:rsid w:val="104FAD19"/>
    <w:rsid w:val="168CEE8B"/>
    <w:rsid w:val="188B819C"/>
    <w:rsid w:val="190A84C8"/>
    <w:rsid w:val="1924391D"/>
    <w:rsid w:val="19BFD106"/>
    <w:rsid w:val="1BBC787C"/>
    <w:rsid w:val="1C003F8A"/>
    <w:rsid w:val="1C25B737"/>
    <w:rsid w:val="1D04C0B6"/>
    <w:rsid w:val="21D47C04"/>
    <w:rsid w:val="22467C7C"/>
    <w:rsid w:val="2370D990"/>
    <w:rsid w:val="2378FF2D"/>
    <w:rsid w:val="24287CD5"/>
    <w:rsid w:val="25F19D26"/>
    <w:rsid w:val="28D3C372"/>
    <w:rsid w:val="29E504A4"/>
    <w:rsid w:val="2ADA2509"/>
    <w:rsid w:val="2B0F9646"/>
    <w:rsid w:val="2D8D40C5"/>
    <w:rsid w:val="2DB9A4BB"/>
    <w:rsid w:val="34A473AD"/>
    <w:rsid w:val="3633001A"/>
    <w:rsid w:val="391F8939"/>
    <w:rsid w:val="39C40FFB"/>
    <w:rsid w:val="3BBAE892"/>
    <w:rsid w:val="3C6372F4"/>
    <w:rsid w:val="41AA85D9"/>
    <w:rsid w:val="42B53DB2"/>
    <w:rsid w:val="447AD859"/>
    <w:rsid w:val="4964852A"/>
    <w:rsid w:val="4A494A78"/>
    <w:rsid w:val="4D8884BE"/>
    <w:rsid w:val="4D9836CF"/>
    <w:rsid w:val="4ED8A3D3"/>
    <w:rsid w:val="511406CE"/>
    <w:rsid w:val="517708E2"/>
    <w:rsid w:val="53461BA5"/>
    <w:rsid w:val="53BBE49B"/>
    <w:rsid w:val="5490F105"/>
    <w:rsid w:val="550802B3"/>
    <w:rsid w:val="55398394"/>
    <w:rsid w:val="5598E43F"/>
    <w:rsid w:val="583323E5"/>
    <w:rsid w:val="584CD770"/>
    <w:rsid w:val="5969DD9F"/>
    <w:rsid w:val="5B4A3D3F"/>
    <w:rsid w:val="5BCA3E64"/>
    <w:rsid w:val="60EB19AF"/>
    <w:rsid w:val="620F856B"/>
    <w:rsid w:val="62B890E4"/>
    <w:rsid w:val="65B2F04D"/>
    <w:rsid w:val="65BA90D7"/>
    <w:rsid w:val="680F3F29"/>
    <w:rsid w:val="6A7AFF80"/>
    <w:rsid w:val="6BA246DB"/>
    <w:rsid w:val="6CFA04A5"/>
    <w:rsid w:val="6FD0E854"/>
    <w:rsid w:val="73A601F2"/>
    <w:rsid w:val="74FC069F"/>
    <w:rsid w:val="75ECF569"/>
    <w:rsid w:val="76D0F050"/>
    <w:rsid w:val="774DA9AA"/>
    <w:rsid w:val="7A61F7B3"/>
    <w:rsid w:val="7F4750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5B166A38-6396-497C-AE40-C4E71CC7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05"/>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aliases w:val="single space,footnote text,ft,fn,FOOTNOTES,ADB,WB-Fußnotentext,Fußnote,Geneva 9,Font: Geneva 9,Boston 10,f,12pt,12pt Знак,12pt Знак Знак Знак Знак Знак,12pt Знак Знак Знак Знак,Текст сноски Знак,Footnote Text Char1 Char,Texto nota pie Car"/>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footnote text Char,ft Char,fn Char,FOOTNOTES Char,ADB Char,WB-Fußnotentext Char,Fußnote Char,Geneva 9 Char,Font: Geneva 9 Char,Boston 10 Char,f Char,12pt Char,12pt Знак Char,12pt Знак Знак Знак Знак Знак Char"/>
    <w:basedOn w:val="DefaultParagraphFont"/>
    <w:link w:val="FootnoteText"/>
    <w:uiPriority w:val="99"/>
    <w:qFormat/>
    <w:rsid w:val="00C22EF1"/>
    <w:rPr>
      <w:sz w:val="20"/>
      <w:szCs w:val="20"/>
    </w:rPr>
  </w:style>
  <w:style w:type="character" w:styleId="FootnoteReference">
    <w:name w:val="footnote reference"/>
    <w:aliases w:val="ftref,Footnotes refss,16 Point,Superscript 6 Point,4_G Char Char Char Char,Footnotes refss Char Char Char Char,ftref Char Char Char Char,BVI fnr Char Char Char Char,BVI fnr Car Car Char Char Char Char,fr,(NECG) Footnote Reference,Ref"/>
    <w:link w:val="4GCharCharChar"/>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56CF4"/>
    <w:pPr>
      <w:spacing w:after="120" w:line="240" w:lineRule="exact"/>
      <w:jc w:val="both"/>
    </w:pPr>
    <w:rPr>
      <w:vertAlign w:val="superscript"/>
    </w:rPr>
  </w:style>
  <w:style w:type="character" w:customStyle="1" w:styleId="contentpasted0">
    <w:name w:val="contentpasted0"/>
    <w:basedOn w:val="DefaultParagraphFont"/>
    <w:rsid w:val="00F56CF4"/>
  </w:style>
  <w:style w:type="character" w:customStyle="1" w:styleId="authors">
    <w:name w:val="authors"/>
    <w:basedOn w:val="DefaultParagraphFont"/>
    <w:rsid w:val="00F56CF4"/>
  </w:style>
  <w:style w:type="character" w:customStyle="1" w:styleId="Date1">
    <w:name w:val="Date1"/>
    <w:basedOn w:val="DefaultParagraphFont"/>
    <w:rsid w:val="00F56CF4"/>
  </w:style>
  <w:style w:type="character" w:customStyle="1" w:styleId="arttitle">
    <w:name w:val="art_title"/>
    <w:basedOn w:val="DefaultParagraphFont"/>
    <w:rsid w:val="00F56CF4"/>
  </w:style>
  <w:style w:type="character" w:customStyle="1" w:styleId="serialtitle">
    <w:name w:val="serial_title"/>
    <w:basedOn w:val="DefaultParagraphFont"/>
    <w:rsid w:val="00F56CF4"/>
  </w:style>
  <w:style w:type="character" w:customStyle="1" w:styleId="doilink">
    <w:name w:val="doi_link"/>
    <w:basedOn w:val="DefaultParagraphFont"/>
    <w:rsid w:val="00F56CF4"/>
  </w:style>
  <w:style w:type="character" w:styleId="Mention">
    <w:name w:val="Mention"/>
    <w:basedOn w:val="DefaultParagraphFont"/>
    <w:uiPriority w:val="99"/>
    <w:unhideWhenUsed/>
    <w:rsid w:val="002138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0867">
      <w:bodyDiv w:val="1"/>
      <w:marLeft w:val="0"/>
      <w:marRight w:val="0"/>
      <w:marTop w:val="0"/>
      <w:marBottom w:val="0"/>
      <w:divBdr>
        <w:top w:val="none" w:sz="0" w:space="0" w:color="auto"/>
        <w:left w:val="none" w:sz="0" w:space="0" w:color="auto"/>
        <w:bottom w:val="none" w:sz="0" w:space="0" w:color="auto"/>
        <w:right w:val="none" w:sz="0" w:space="0" w:color="auto"/>
      </w:divBdr>
    </w:div>
    <w:div w:id="92209772">
      <w:bodyDiv w:val="1"/>
      <w:marLeft w:val="0"/>
      <w:marRight w:val="0"/>
      <w:marTop w:val="0"/>
      <w:marBottom w:val="0"/>
      <w:divBdr>
        <w:top w:val="none" w:sz="0" w:space="0" w:color="auto"/>
        <w:left w:val="none" w:sz="0" w:space="0" w:color="auto"/>
        <w:bottom w:val="none" w:sz="0" w:space="0" w:color="auto"/>
        <w:right w:val="none" w:sz="0" w:space="0" w:color="auto"/>
      </w:divBdr>
    </w:div>
    <w:div w:id="220143653">
      <w:bodyDiv w:val="1"/>
      <w:marLeft w:val="0"/>
      <w:marRight w:val="0"/>
      <w:marTop w:val="0"/>
      <w:marBottom w:val="0"/>
      <w:divBdr>
        <w:top w:val="none" w:sz="0" w:space="0" w:color="auto"/>
        <w:left w:val="none" w:sz="0" w:space="0" w:color="auto"/>
        <w:bottom w:val="none" w:sz="0" w:space="0" w:color="auto"/>
        <w:right w:val="none" w:sz="0" w:space="0" w:color="auto"/>
      </w:divBdr>
    </w:div>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690108504">
      <w:bodyDiv w:val="1"/>
      <w:marLeft w:val="0"/>
      <w:marRight w:val="0"/>
      <w:marTop w:val="0"/>
      <w:marBottom w:val="0"/>
      <w:divBdr>
        <w:top w:val="none" w:sz="0" w:space="0" w:color="auto"/>
        <w:left w:val="none" w:sz="0" w:space="0" w:color="auto"/>
        <w:bottom w:val="none" w:sz="0" w:space="0" w:color="auto"/>
        <w:right w:val="none" w:sz="0" w:space="0" w:color="auto"/>
      </w:divBdr>
    </w:div>
    <w:div w:id="729498859">
      <w:bodyDiv w:val="1"/>
      <w:marLeft w:val="0"/>
      <w:marRight w:val="0"/>
      <w:marTop w:val="0"/>
      <w:marBottom w:val="0"/>
      <w:divBdr>
        <w:top w:val="none" w:sz="0" w:space="0" w:color="auto"/>
        <w:left w:val="none" w:sz="0" w:space="0" w:color="auto"/>
        <w:bottom w:val="none" w:sz="0" w:space="0" w:color="auto"/>
        <w:right w:val="none" w:sz="0" w:space="0" w:color="auto"/>
      </w:divBdr>
    </w:div>
    <w:div w:id="1160578833">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women.org/sites/default/files/Headquarters/Attachments/Sections/About%20Us/Accountability/UN-Women-anti-fraud-policy-framework-en.pdf" TargetMode="External"/><Relationship Id="rId17" Type="http://schemas.openxmlformats.org/officeDocument/2006/relationships/hyperlink" Target="https://www.un.org/sc/suborg/en/sanctions/un-sc-consolidated-lis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women.org/sites/default/files/2023-08/un_women_partner_agreement_english.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un.org/Docs/journal/asp/ws.asp?m=ST/SGB/2003/13" TargetMode="External"/><Relationship Id="rId1" Type="http://schemas.openxmlformats.org/officeDocument/2006/relationships/hyperlink" Target="https://doi.org/10.1080/17441692.2022.20386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78ee10-ae69-4a7e-967c-e40832aee4ee">
      <UserInfo>
        <DisplayName>Punna Islam</DisplayName>
        <AccountId>7003</AccountId>
        <AccountType/>
      </UserInfo>
    </SharedWithUsers>
    <lcf76f155ced4ddcb4097134ff3c332f xmlns="b4cc9fff-1e38-4e47-829d-8f509ec1a2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FE15CF9FAE6346BFB358B26CEE0BAB" ma:contentTypeVersion="14" ma:contentTypeDescription="Create a new document." ma:contentTypeScope="" ma:versionID="1f3380dd23ad1ee64b1007233b375743">
  <xsd:schema xmlns:xsd="http://www.w3.org/2001/XMLSchema" xmlns:xs="http://www.w3.org/2001/XMLSchema" xmlns:p="http://schemas.microsoft.com/office/2006/metadata/properties" xmlns:ns2="b4cc9fff-1e38-4e47-829d-8f509ec1a2e3" xmlns:ns3="4378ee10-ae69-4a7e-967c-e40832aee4ee" targetNamespace="http://schemas.microsoft.com/office/2006/metadata/properties" ma:root="true" ma:fieldsID="7638f43c0b5dff4336d4ab31309e8359" ns2:_="" ns3:_="">
    <xsd:import namespace="b4cc9fff-1e38-4e47-829d-8f509ec1a2e3"/>
    <xsd:import namespace="4378ee10-ae69-4a7e-967c-e40832aee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c9fff-1e38-4e47-829d-8f509ec1a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8ee10-ae69-4a7e-967c-e40832aee4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4378ee10-ae69-4a7e-967c-e40832aee4ee"/>
    <ds:schemaRef ds:uri="b4cc9fff-1e38-4e47-829d-8f509ec1a2e3"/>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1AC23807-C602-4E87-BC50-57E3CDBE7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c9fff-1e38-4e47-829d-8f509ec1a2e3"/>
    <ds:schemaRef ds:uri="4378ee10-ae69-4a7e-967c-e40832aee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10186</Words>
  <Characters>57960</Characters>
  <Application>Microsoft Office Word</Application>
  <DocSecurity>0</DocSecurity>
  <Lines>1347</Lines>
  <Paragraphs>613</Paragraphs>
  <ScaleCrop>false</ScaleCrop>
  <Company/>
  <LinksUpToDate>false</LinksUpToDate>
  <CharactersWithSpaces>67533</CharactersWithSpaces>
  <SharedDoc>false</SharedDoc>
  <HLinks>
    <vt:vector size="30" baseType="variant">
      <vt:variant>
        <vt:i4>4456450</vt:i4>
      </vt:variant>
      <vt:variant>
        <vt:i4>9</vt:i4>
      </vt:variant>
      <vt:variant>
        <vt:i4>0</vt:i4>
      </vt:variant>
      <vt:variant>
        <vt:i4>5</vt:i4>
      </vt:variant>
      <vt:variant>
        <vt:lpwstr>https://www.un.org/sc/suborg/en/sanctions/un-sc-consolidated-list</vt:lpwstr>
      </vt:variant>
      <vt:variant>
        <vt:lpwstr/>
      </vt:variant>
      <vt:variant>
        <vt:i4>1703939</vt:i4>
      </vt:variant>
      <vt:variant>
        <vt:i4>6</vt:i4>
      </vt:variant>
      <vt:variant>
        <vt:i4>0</vt:i4>
      </vt:variant>
      <vt:variant>
        <vt:i4>5</vt:i4>
      </vt:variant>
      <vt:variant>
        <vt:lpwstr>https://www.unwomen.org/sites/default/files/Headquarters/Attachments/Sections/About Us/Accountability/UN-Women-anti-fraud-policy-framework-en.pdf</vt:lpwstr>
      </vt:variant>
      <vt:variant>
        <vt:lpwstr/>
      </vt:variant>
      <vt:variant>
        <vt:i4>7471207</vt:i4>
      </vt:variant>
      <vt:variant>
        <vt:i4>3</vt:i4>
      </vt:variant>
      <vt:variant>
        <vt:i4>0</vt:i4>
      </vt:variant>
      <vt:variant>
        <vt:i4>5</vt:i4>
      </vt:variant>
      <vt:variant>
        <vt:lpwstr>https://www.unwomen.org/sites/default/files/2023-08/un_women_partner_agreement_english.pdf</vt:lpwstr>
      </vt:variant>
      <vt:variant>
        <vt:lpwstr/>
      </vt:variant>
      <vt:variant>
        <vt:i4>7209016</vt:i4>
      </vt:variant>
      <vt:variant>
        <vt:i4>3</vt:i4>
      </vt:variant>
      <vt:variant>
        <vt:i4>0</vt:i4>
      </vt:variant>
      <vt:variant>
        <vt:i4>5</vt:i4>
      </vt:variant>
      <vt:variant>
        <vt:lpwstr>http://www.un.org/Docs/journal/asp/ws.asp?m=ST/SGB/2003/13</vt:lpwstr>
      </vt:variant>
      <vt:variant>
        <vt:lpwstr/>
      </vt:variant>
      <vt:variant>
        <vt:i4>983116</vt:i4>
      </vt:variant>
      <vt:variant>
        <vt:i4>0</vt:i4>
      </vt:variant>
      <vt:variant>
        <vt:i4>0</vt:i4>
      </vt:variant>
      <vt:variant>
        <vt:i4>5</vt:i4>
      </vt:variant>
      <vt:variant>
        <vt:lpwstr>https://doi.org/10.1080/17441692.2022.2038652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Maria Chu</cp:lastModifiedBy>
  <cp:revision>7</cp:revision>
  <dcterms:created xsi:type="dcterms:W3CDTF">2024-08-15T16:42:00Z</dcterms:created>
  <dcterms:modified xsi:type="dcterms:W3CDTF">2024-09-06T19:41:00Z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9ff37445-b86b-4228-b219-40ee6563279d</vt:lpwstr>
  </property>
  <property fmtid="{D5CDD505-2E9C-101B-9397-08002B2CF9AE}" pid="3" name="LF_Topic">
    <vt:lpwstr>;#Programme;#</vt:lpwstr>
  </property>
  <property fmtid="{D5CDD505-2E9C-101B-9397-08002B2CF9AE}" pid="4" name="LF_Level">
    <vt:lpwstr>Level 4</vt:lpwstr>
  </property>
  <property fmtid="{D5CDD505-2E9C-101B-9397-08002B2CF9AE}" pid="5" name="ContentTypeId">
    <vt:lpwstr>0x01010051FE15CF9FAE6346BFB358B26CEE0BAB</vt:lpwstr>
  </property>
  <property fmtid="{D5CDD505-2E9C-101B-9397-08002B2CF9AE}" pid="6" name="MediaServiceImageTags">
    <vt:lpwstr/>
  </property>
</Properties>
</file>