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46F54FAA"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 CSO)</w:t>
      </w:r>
    </w:p>
    <w:p w14:paraId="14A079AB" w14:textId="76536736" w:rsidR="00C17C2A"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66BC7529" w14:textId="3B5FDB1D" w:rsidR="00BF1364" w:rsidRDefault="00D95A20" w:rsidP="00D95A2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163187">
        <w:rPr>
          <w:rFonts w:ascii="Calibri" w:eastAsia="Times New Roman" w:hAnsi="Calibri" w:cs="Calibri"/>
          <w:b/>
          <w:color w:val="002060"/>
          <w:sz w:val="24"/>
          <w:szCs w:val="24"/>
          <w:lang w:val="en-GB" w:eastAsia="en-GB"/>
        </w:rPr>
        <w:t xml:space="preserve">Partners for UN Women </w:t>
      </w:r>
      <w:r>
        <w:rPr>
          <w:rFonts w:ascii="Calibri" w:eastAsia="Times New Roman" w:hAnsi="Calibri" w:cs="Calibri"/>
          <w:b/>
          <w:color w:val="002060"/>
          <w:sz w:val="24"/>
          <w:szCs w:val="24"/>
          <w:lang w:val="en-GB" w:eastAsia="en-GB"/>
        </w:rPr>
        <w:t>Iraq</w:t>
      </w:r>
      <w:r w:rsidRPr="00163187">
        <w:rPr>
          <w:rFonts w:ascii="Calibri" w:eastAsia="Times New Roman" w:hAnsi="Calibri" w:cs="Calibri"/>
          <w:b/>
          <w:color w:val="002060"/>
          <w:sz w:val="24"/>
          <w:szCs w:val="24"/>
          <w:lang w:val="en-GB" w:eastAsia="en-GB"/>
        </w:rPr>
        <w:t xml:space="preserve"> </w:t>
      </w:r>
      <w:r w:rsidR="00320BF0">
        <w:rPr>
          <w:rFonts w:ascii="Calibri" w:eastAsia="Times New Roman" w:hAnsi="Calibri" w:cs="Calibri"/>
          <w:b/>
          <w:color w:val="002060"/>
          <w:sz w:val="24"/>
          <w:szCs w:val="24"/>
          <w:lang w:val="en-GB" w:eastAsia="en-GB"/>
        </w:rPr>
        <w:t xml:space="preserve">- </w:t>
      </w:r>
    </w:p>
    <w:p w14:paraId="78AB8B0F" w14:textId="7DB01256" w:rsidR="00D95A20" w:rsidRPr="00D95A20" w:rsidRDefault="00BF1364" w:rsidP="00D95A2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F1364">
        <w:rPr>
          <w:rFonts w:ascii="Calibri" w:eastAsia="Times New Roman" w:hAnsi="Calibri" w:cs="Calibri"/>
          <w:b/>
          <w:color w:val="002060"/>
          <w:sz w:val="24"/>
          <w:szCs w:val="24"/>
          <w:lang w:val="en-GB" w:eastAsia="en-GB"/>
        </w:rPr>
        <w:t xml:space="preserve">Women's Leadership, Empowerment, </w:t>
      </w:r>
      <w:proofErr w:type="gramStart"/>
      <w:r w:rsidRPr="00BF1364">
        <w:rPr>
          <w:rFonts w:ascii="Calibri" w:eastAsia="Times New Roman" w:hAnsi="Calibri" w:cs="Calibri"/>
          <w:b/>
          <w:color w:val="002060"/>
          <w:sz w:val="24"/>
          <w:szCs w:val="24"/>
          <w:lang w:val="en-GB" w:eastAsia="en-GB"/>
        </w:rPr>
        <w:t>Access</w:t>
      </w:r>
      <w:proofErr w:type="gramEnd"/>
      <w:r w:rsidRPr="00BF1364">
        <w:rPr>
          <w:rFonts w:ascii="Calibri" w:eastAsia="Times New Roman" w:hAnsi="Calibri" w:cs="Calibri"/>
          <w:b/>
          <w:color w:val="002060"/>
          <w:sz w:val="24"/>
          <w:szCs w:val="24"/>
          <w:lang w:val="en-GB" w:eastAsia="en-GB"/>
        </w:rPr>
        <w:t xml:space="preserve"> and Protection (LEAP) </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497245DA" w14:textId="6AD030B2" w:rsidR="0052371C" w:rsidRPr="00D95A20" w:rsidRDefault="0052371C" w:rsidP="00D95A20">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10ED3106" w14:textId="2D13EBFC" w:rsidR="0052371C" w:rsidRPr="002824A2" w:rsidRDefault="0052371C" w:rsidP="002824A2">
      <w:r w:rsidRPr="0052371C">
        <w:rPr>
          <w:rFonts w:ascii="Calibri" w:eastAsia="Calibri" w:hAnsi="Calibri" w:cs="Calibri"/>
          <w:b/>
          <w:bCs/>
          <w:sz w:val="18"/>
          <w:szCs w:val="18"/>
          <w:lang w:val="en-CA"/>
        </w:rPr>
        <w:t xml:space="preserve">CFP No. </w:t>
      </w:r>
      <w:r w:rsidR="00B1190A" w:rsidRPr="0082766C">
        <w:rPr>
          <w:rFonts w:ascii="Calibri" w:eastAsia="Times New Roman" w:hAnsi="Calibri" w:cs="Calibri"/>
          <w:b/>
          <w:bCs/>
          <w:sz w:val="18"/>
          <w:szCs w:val="18"/>
          <w:lang w:eastAsia="en-GB"/>
        </w:rPr>
        <w:t>CFP/IRQ/202</w:t>
      </w:r>
      <w:r w:rsidR="00477C40">
        <w:rPr>
          <w:rFonts w:ascii="Calibri" w:eastAsia="Times New Roman" w:hAnsi="Calibri" w:cs="Calibri"/>
          <w:b/>
          <w:bCs/>
          <w:sz w:val="18"/>
          <w:szCs w:val="18"/>
          <w:lang w:eastAsia="en-GB"/>
        </w:rPr>
        <w:t>1</w:t>
      </w:r>
      <w:r w:rsidR="00B1190A" w:rsidRPr="0082766C">
        <w:rPr>
          <w:rFonts w:ascii="Calibri" w:eastAsia="Times New Roman" w:hAnsi="Calibri" w:cs="Calibri"/>
          <w:b/>
          <w:bCs/>
          <w:sz w:val="18"/>
          <w:szCs w:val="18"/>
          <w:lang w:eastAsia="en-GB"/>
        </w:rPr>
        <w:t>/</w:t>
      </w:r>
      <w:r w:rsidR="001B0A9D" w:rsidRPr="001B0A9D">
        <w:rPr>
          <w:rFonts w:ascii="Calibri" w:eastAsia="Times New Roman" w:hAnsi="Calibri" w:cs="Calibri"/>
          <w:b/>
          <w:bCs/>
          <w:sz w:val="18"/>
          <w:szCs w:val="18"/>
          <w:lang w:eastAsia="en-GB"/>
        </w:rPr>
        <w:t>2</w:t>
      </w:r>
      <w:r w:rsidR="001B0A9D">
        <w:rPr>
          <w:rFonts w:ascii="Calibri" w:eastAsia="Times New Roman" w:hAnsi="Calibri" w:cs="Calibri"/>
          <w:b/>
          <w:bCs/>
          <w:color w:val="FF0000"/>
          <w:sz w:val="18"/>
          <w:szCs w:val="18"/>
          <w:lang w:eastAsia="en-GB"/>
        </w:rPr>
        <w:t xml:space="preserve"> </w:t>
      </w:r>
      <w:r w:rsidR="00B1190A" w:rsidRPr="000529CF">
        <w:rPr>
          <w:rFonts w:ascii="Calibri" w:eastAsia="Times New Roman" w:hAnsi="Calibri" w:cs="Calibri"/>
          <w:b/>
          <w:bCs/>
          <w:color w:val="FF0000"/>
          <w:sz w:val="18"/>
          <w:szCs w:val="18"/>
          <w:lang w:eastAsia="en-GB"/>
        </w:rPr>
        <w:t xml:space="preserve"> </w:t>
      </w:r>
    </w:p>
    <w:p w14:paraId="767E7005" w14:textId="0FBAFA92"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71CE394D"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r w:rsidR="00912599" w:rsidRPr="0052371C">
        <w:rPr>
          <w:rFonts w:ascii="Calibri" w:eastAsia="Calibri" w:hAnsi="Calibri" w:cs="Calibri"/>
          <w:spacing w:val="-2"/>
          <w:sz w:val="18"/>
          <w:szCs w:val="18"/>
          <w:lang w:val="en-CA"/>
        </w:rPr>
        <w:t>invite</w:t>
      </w:r>
      <w:r w:rsidRPr="0052371C">
        <w:rPr>
          <w:rFonts w:ascii="Calibri" w:eastAsia="Calibri" w:hAnsi="Calibri" w:cs="Calibri"/>
          <w:spacing w:val="-2"/>
          <w:sz w:val="18"/>
          <w:szCs w:val="18"/>
          <w:lang w:val="en-CA"/>
        </w:rPr>
        <w:t xml:space="preserve"> sealed proposal from qualified proponent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3E62CD8" w14:textId="7A8CAC3C" w:rsidR="00B1190A" w:rsidRPr="008269B9" w:rsidRDefault="0052371C" w:rsidP="008269B9">
      <w:pPr>
        <w:spacing w:after="0" w:line="240" w:lineRule="auto"/>
        <w:rPr>
          <w:rFonts w:ascii="Calibri" w:eastAsia="Calibri" w:hAnsi="Calibri" w:cs="Calibri"/>
          <w:sz w:val="18"/>
          <w:szCs w:val="18"/>
          <w:lang w:val="en-CA"/>
        </w:rPr>
      </w:pPr>
      <w:r w:rsidRPr="008269B9">
        <w:rPr>
          <w:rFonts w:ascii="Calibri" w:eastAsia="Calibri" w:hAnsi="Calibri" w:cs="Calibri"/>
          <w:color w:val="000000" w:themeColor="text1"/>
          <w:spacing w:val="-2"/>
          <w:sz w:val="18"/>
          <w:szCs w:val="18"/>
          <w:lang w:val="en-CA"/>
        </w:rPr>
        <w:t xml:space="preserve">Proposals must be received by UNWOMEN at the address specified </w:t>
      </w:r>
      <w:r w:rsidR="00432396" w:rsidRPr="008269B9">
        <w:rPr>
          <w:rFonts w:ascii="Calibri" w:eastAsia="Calibri" w:hAnsi="Calibri" w:cs="Calibri"/>
          <w:color w:val="000000" w:themeColor="text1"/>
          <w:spacing w:val="-2"/>
          <w:sz w:val="18"/>
          <w:szCs w:val="18"/>
          <w:lang w:val="en-CA"/>
        </w:rPr>
        <w:t xml:space="preserve">no later than </w:t>
      </w:r>
      <w:r w:rsidR="000529CF" w:rsidRPr="008269B9">
        <w:rPr>
          <w:rFonts w:ascii="Calibri" w:eastAsia="Calibri" w:hAnsi="Calibri" w:cs="Calibri"/>
          <w:color w:val="000000" w:themeColor="text1"/>
          <w:spacing w:val="-2"/>
          <w:sz w:val="18"/>
          <w:szCs w:val="18"/>
          <w:lang w:val="en-CA"/>
        </w:rPr>
        <w:t>5.00 PM</w:t>
      </w:r>
      <w:r w:rsidR="0091445F" w:rsidRPr="008269B9">
        <w:rPr>
          <w:rFonts w:ascii="Calibri" w:eastAsia="Calibri" w:hAnsi="Calibri" w:cs="Calibri"/>
          <w:color w:val="000000" w:themeColor="text1"/>
          <w:spacing w:val="-2"/>
          <w:sz w:val="18"/>
          <w:szCs w:val="18"/>
          <w:lang w:val="en-CA"/>
        </w:rPr>
        <w:t xml:space="preserve"> </w:t>
      </w:r>
      <w:r w:rsidR="00432396" w:rsidRPr="008269B9">
        <w:rPr>
          <w:rFonts w:ascii="Calibri" w:eastAsia="Calibri" w:hAnsi="Calibri" w:cs="Calibri"/>
          <w:color w:val="000000" w:themeColor="text1"/>
          <w:spacing w:val="-2"/>
          <w:sz w:val="18"/>
          <w:szCs w:val="18"/>
          <w:lang w:val="en-CA"/>
        </w:rPr>
        <w:t xml:space="preserve">AST (Iraq local time) on </w:t>
      </w:r>
      <w:r w:rsidR="008269B9" w:rsidRPr="001C39A1">
        <w:rPr>
          <w:rFonts w:ascii="Calibri" w:eastAsia="Calibri" w:hAnsi="Calibri" w:cs="Calibri"/>
          <w:b/>
          <w:bCs/>
          <w:color w:val="000000" w:themeColor="text1"/>
          <w:spacing w:val="-2"/>
          <w:sz w:val="18"/>
          <w:szCs w:val="18"/>
          <w:lang w:val="en-CA"/>
        </w:rPr>
        <w:t>Sunday 4</w:t>
      </w:r>
      <w:r w:rsidR="008269B9" w:rsidRPr="001C39A1">
        <w:rPr>
          <w:rFonts w:ascii="Calibri" w:eastAsia="Calibri" w:hAnsi="Calibri" w:cs="Calibri"/>
          <w:b/>
          <w:bCs/>
          <w:color w:val="000000" w:themeColor="text1"/>
          <w:spacing w:val="-2"/>
          <w:sz w:val="18"/>
          <w:szCs w:val="18"/>
          <w:vertAlign w:val="superscript"/>
          <w:lang w:val="en-CA"/>
        </w:rPr>
        <w:t>th</w:t>
      </w:r>
      <w:r w:rsidR="008269B9" w:rsidRPr="001C39A1">
        <w:rPr>
          <w:rFonts w:ascii="Calibri" w:eastAsia="Calibri" w:hAnsi="Calibri" w:cs="Calibri"/>
          <w:b/>
          <w:bCs/>
          <w:color w:val="000000" w:themeColor="text1"/>
          <w:spacing w:val="-2"/>
          <w:sz w:val="18"/>
          <w:szCs w:val="18"/>
          <w:lang w:val="en-CA"/>
        </w:rPr>
        <w:t xml:space="preserve"> of July 2021</w:t>
      </w:r>
      <w:r w:rsidR="008269B9" w:rsidRPr="008269B9">
        <w:rPr>
          <w:rFonts w:ascii="Calibri" w:eastAsia="Calibri" w:hAnsi="Calibri" w:cs="Calibri"/>
          <w:color w:val="000000" w:themeColor="text1"/>
          <w:sz w:val="18"/>
          <w:szCs w:val="18"/>
          <w:lang w:val="en-CA"/>
        </w:rPr>
        <w:t xml:space="preserve">. </w:t>
      </w:r>
      <w:r w:rsidR="00656EDE" w:rsidRPr="00C647A4">
        <w:rPr>
          <w:rFonts w:ascii="Calibri" w:eastAsia="Calibri" w:hAnsi="Calibri" w:cs="Calibri"/>
          <w:b/>
          <w:bCs/>
          <w:sz w:val="18"/>
          <w:szCs w:val="18"/>
          <w:lang w:val="en-CA"/>
        </w:rPr>
        <w:t>The budget range for this proposal should be</w:t>
      </w:r>
      <w:r w:rsidR="00656EDE">
        <w:rPr>
          <w:rFonts w:ascii="Calibri" w:eastAsia="Calibri" w:hAnsi="Calibri" w:cs="Calibri"/>
          <w:sz w:val="18"/>
          <w:szCs w:val="18"/>
          <w:lang w:val="en-CA"/>
        </w:rPr>
        <w:t xml:space="preserve"> </w:t>
      </w:r>
      <w:r w:rsidR="00B1190A">
        <w:rPr>
          <w:rFonts w:ascii="Calibri" w:eastAsia="Calibri" w:hAnsi="Calibri" w:cs="Calibri"/>
          <w:sz w:val="18"/>
          <w:szCs w:val="18"/>
          <w:lang w:val="en-CA"/>
        </w:rPr>
        <w:t xml:space="preserve">(Min. $ </w:t>
      </w:r>
      <w:r w:rsidR="0091445F">
        <w:rPr>
          <w:rFonts w:ascii="Calibri" w:eastAsia="Calibri" w:hAnsi="Calibri" w:cs="Calibri"/>
          <w:sz w:val="18"/>
          <w:szCs w:val="18"/>
          <w:lang w:val="en-CA"/>
        </w:rPr>
        <w:t>100,000</w:t>
      </w:r>
      <w:r w:rsidR="00B1190A">
        <w:rPr>
          <w:rFonts w:ascii="Calibri" w:eastAsia="Calibri" w:hAnsi="Calibri" w:cs="Calibri"/>
          <w:sz w:val="18"/>
          <w:szCs w:val="18"/>
          <w:lang w:val="en-CA"/>
        </w:rPr>
        <w:t xml:space="preserve"> – Max.$ </w:t>
      </w:r>
      <w:r w:rsidR="0091445F">
        <w:rPr>
          <w:rFonts w:ascii="Calibri" w:eastAsia="Calibri" w:hAnsi="Calibri" w:cs="Calibri"/>
          <w:sz w:val="18"/>
          <w:szCs w:val="18"/>
          <w:lang w:val="en-CA"/>
        </w:rPr>
        <w:t>120,000</w:t>
      </w:r>
      <w:r w:rsidR="00B1190A">
        <w:rPr>
          <w:rFonts w:ascii="Calibri" w:eastAsia="Calibri" w:hAnsi="Calibri" w:cs="Calibri"/>
          <w:sz w:val="18"/>
          <w:szCs w:val="18"/>
          <w:lang w:val="en-CA"/>
        </w:rPr>
        <w:t xml:space="preserve">) </w:t>
      </w:r>
    </w:p>
    <w:p w14:paraId="4CA628BD" w14:textId="605344CA" w:rsidR="0052371C" w:rsidRPr="0052371C" w:rsidRDefault="0052371C" w:rsidP="00B1190A">
      <w:pPr>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52371C">
            <w:pPr>
              <w:numPr>
                <w:ilvl w:val="0"/>
                <w:numId w:val="3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5C8E90B5"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B1190A" w:rsidRPr="008269B9">
          <w:rPr>
            <w:rStyle w:val="Hyperlink"/>
            <w:rFonts w:ascii="Calibri" w:hAnsi="Calibri" w:cs="Calibri"/>
            <w:b/>
            <w:bCs/>
          </w:rPr>
          <w:t>iraq@unwomen.org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647D9FA9" w:rsidR="0052371C" w:rsidRPr="00B1190A" w:rsidRDefault="0052371C" w:rsidP="00B1190A">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B1190A">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27C93224" w:rsidR="0052371C" w:rsidRPr="0052371C" w:rsidRDefault="0052371C" w:rsidP="00B1190A">
            <w:pPr>
              <w:tabs>
                <w:tab w:val="center" w:pos="2070"/>
              </w:tabs>
              <w:ind w:right="144"/>
              <w:outlineLvl w:val="0"/>
              <w:rPr>
                <w:rFonts w:eastAsia="Times New Roman" w:cs="Calibri"/>
                <w:b/>
                <w:sz w:val="18"/>
                <w:szCs w:val="18"/>
              </w:rPr>
            </w:pPr>
            <w:r w:rsidRPr="0052371C">
              <w:rPr>
                <w:rFonts w:eastAsia="Arial" w:cs="Calibri"/>
                <w:b/>
                <w:sz w:val="18"/>
                <w:szCs w:val="18"/>
              </w:rPr>
              <w:t>Program/Project:</w:t>
            </w:r>
            <w:r w:rsidR="00B1190A">
              <w:rPr>
                <w:rFonts w:eastAsia="Arial" w:cs="Calibri"/>
                <w:b/>
                <w:sz w:val="18"/>
                <w:szCs w:val="18"/>
              </w:rPr>
              <w:t xml:space="preserve"> Women’s Leadership, Empowerment, </w:t>
            </w:r>
            <w:proofErr w:type="gramStart"/>
            <w:r w:rsidR="00B1190A">
              <w:rPr>
                <w:rFonts w:eastAsia="Arial" w:cs="Calibri"/>
                <w:b/>
                <w:sz w:val="18"/>
                <w:szCs w:val="18"/>
              </w:rPr>
              <w:t>Access</w:t>
            </w:r>
            <w:proofErr w:type="gramEnd"/>
            <w:r w:rsidR="00B1190A">
              <w:rPr>
                <w:rFonts w:eastAsia="Arial" w:cs="Calibri"/>
                <w:b/>
                <w:sz w:val="18"/>
                <w:szCs w:val="18"/>
              </w:rPr>
              <w:t xml:space="preserve"> and Protection (LEAP)</w:t>
            </w:r>
            <w:r w:rsidR="00B1190A">
              <w:rPr>
                <w:rFonts w:eastAsia="Arial" w:cs="Calibri"/>
                <w:b/>
                <w:sz w:val="18"/>
                <w:szCs w:val="18"/>
              </w:rPr>
              <w:tab/>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5B81D5EB" w:rsidR="0052371C" w:rsidRPr="0052371C" w:rsidRDefault="0052371C" w:rsidP="00B1190A">
            <w:pPr>
              <w:tabs>
                <w:tab w:val="center" w:pos="1035"/>
              </w:tabs>
              <w:ind w:right="144"/>
              <w:outlineLvl w:val="0"/>
              <w:rPr>
                <w:rFonts w:eastAsia="Times New Roman" w:cs="Calibri"/>
                <w:b/>
                <w:sz w:val="18"/>
                <w:szCs w:val="18"/>
              </w:rPr>
            </w:pPr>
            <w:r w:rsidRPr="0052371C">
              <w:rPr>
                <w:rFonts w:eastAsia="Times New Roman" w:cs="Calibri"/>
                <w:b/>
                <w:sz w:val="18"/>
                <w:szCs w:val="18"/>
              </w:rPr>
              <w:t>Date:</w:t>
            </w:r>
            <w:r w:rsidR="00B1190A">
              <w:rPr>
                <w:rFonts w:eastAsia="Times New Roman" w:cs="Calibri"/>
                <w:b/>
                <w:sz w:val="18"/>
                <w:szCs w:val="18"/>
              </w:rPr>
              <w:t xml:space="preserve"> </w:t>
            </w:r>
            <w:r w:rsidR="001A66BF">
              <w:rPr>
                <w:rFonts w:eastAsia="Times New Roman"/>
                <w:b/>
                <w:sz w:val="18"/>
                <w:szCs w:val="18"/>
              </w:rPr>
              <w:t>Thursday 24</w:t>
            </w:r>
            <w:r w:rsidR="001A66BF" w:rsidRPr="001A66BF">
              <w:rPr>
                <w:rFonts w:eastAsia="Times New Roman"/>
                <w:b/>
                <w:sz w:val="18"/>
                <w:szCs w:val="18"/>
                <w:vertAlign w:val="superscript"/>
              </w:rPr>
              <w:t>th</w:t>
            </w:r>
            <w:r w:rsidR="00B1190A">
              <w:rPr>
                <w:rFonts w:eastAsia="Times New Roman"/>
                <w:b/>
                <w:sz w:val="18"/>
                <w:szCs w:val="18"/>
              </w:rPr>
              <w:t xml:space="preserve"> June 202</w:t>
            </w:r>
            <w:r w:rsidR="00032974">
              <w:rPr>
                <w:rFonts w:eastAsia="Times New Roman"/>
                <w:b/>
                <w:sz w:val="18"/>
                <w:szCs w:val="18"/>
              </w:rPr>
              <w:t>1</w:t>
            </w:r>
            <w:r w:rsidR="00B1190A">
              <w:rPr>
                <w:rFonts w:eastAsia="Times New Roman" w:cs="Calibri"/>
                <w:b/>
                <w:sz w:val="18"/>
                <w:szCs w:val="18"/>
              </w:rPr>
              <w:tab/>
              <w:t xml:space="preserve"> </w:t>
            </w:r>
          </w:p>
        </w:tc>
        <w:tc>
          <w:tcPr>
            <w:tcW w:w="2430" w:type="dxa"/>
          </w:tcPr>
          <w:p w14:paraId="25E0978F" w14:textId="24F17AD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B1190A">
              <w:rPr>
                <w:rFonts w:eastAsia="Times New Roman" w:cs="Calibri"/>
                <w:b/>
                <w:sz w:val="18"/>
                <w:szCs w:val="18"/>
              </w:rPr>
              <w:t xml:space="preserve"> </w:t>
            </w:r>
            <w:r w:rsidR="00B1190A">
              <w:rPr>
                <w:rFonts w:eastAsia="Times New Roman"/>
                <w:b/>
                <w:sz w:val="18"/>
                <w:szCs w:val="18"/>
              </w:rPr>
              <w:t>5 PM AST</w:t>
            </w:r>
          </w:p>
        </w:tc>
      </w:tr>
      <w:tr w:rsidR="0052371C" w:rsidRPr="0052371C" w14:paraId="682EC9B1" w14:textId="77777777" w:rsidTr="00395435">
        <w:tc>
          <w:tcPr>
            <w:tcW w:w="4500" w:type="dxa"/>
          </w:tcPr>
          <w:p w14:paraId="40540F93" w14:textId="0FAC39E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B1190A">
              <w:rPr>
                <w:rFonts w:eastAsia="Times New Roman" w:cs="Calibri"/>
                <w:b/>
                <w:sz w:val="18"/>
                <w:szCs w:val="18"/>
              </w:rPr>
              <w:t xml:space="preserve"> </w:t>
            </w:r>
            <w:r w:rsidR="00AA2E3A">
              <w:rPr>
                <w:rFonts w:eastAsia="Times New Roman" w:cs="Calibri"/>
                <w:b/>
                <w:sz w:val="18"/>
                <w:szCs w:val="18"/>
              </w:rPr>
              <w:t xml:space="preserve"> </w:t>
            </w:r>
            <w:r w:rsidR="00477C40">
              <w:rPr>
                <w:rFonts w:eastAsia="Times New Roman" w:cs="Calibri"/>
                <w:b/>
                <w:sz w:val="18"/>
                <w:szCs w:val="18"/>
              </w:rPr>
              <w:t>Zina Aliback</w:t>
            </w:r>
            <w:r w:rsidR="00AA2E3A">
              <w:rPr>
                <w:rFonts w:eastAsia="Times New Roman" w:cs="Calibri"/>
                <w:b/>
                <w:sz w:val="18"/>
                <w:szCs w:val="18"/>
              </w:rPr>
              <w:t xml:space="preserve">  </w:t>
            </w:r>
          </w:p>
        </w:tc>
        <w:tc>
          <w:tcPr>
            <w:tcW w:w="4860" w:type="dxa"/>
            <w:gridSpan w:val="2"/>
          </w:tcPr>
          <w:p w14:paraId="73E66147" w14:textId="168EAAA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B1190A">
              <w:rPr>
                <w:rFonts w:eastAsia="Times New Roman" w:cs="Calibri"/>
                <w:b/>
                <w:sz w:val="18"/>
                <w:szCs w:val="18"/>
              </w:rPr>
              <w:t xml:space="preserve"> </w:t>
            </w:r>
            <w:hyperlink r:id="rId13" w:history="1">
              <w:r w:rsidR="00B1190A" w:rsidRPr="006A56AE">
                <w:rPr>
                  <w:rStyle w:val="Hyperlink"/>
                  <w:rFonts w:cs="Calibri"/>
                  <w:b/>
                  <w:bCs/>
                  <w:lang w:val="fr-FR"/>
                </w:rPr>
                <w:t>iraq@unwomen.org</w:t>
              </w:r>
            </w:hyperlink>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100769B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B1190A">
              <w:rPr>
                <w:rFonts w:eastAsia="Times New Roman" w:cs="Calibri"/>
                <w:b/>
                <w:sz w:val="18"/>
                <w:szCs w:val="18"/>
              </w:rPr>
              <w:t xml:space="preserve"> </w:t>
            </w:r>
            <w:bookmarkStart w:id="1" w:name="_Hlk40096149"/>
            <w:r w:rsidR="00EA6F9E">
              <w:rPr>
                <w:rFonts w:eastAsia="Times New Roman" w:cs="Calibri"/>
                <w:b/>
                <w:sz w:val="18"/>
                <w:szCs w:val="18"/>
              </w:rPr>
              <w:fldChar w:fldCharType="begin"/>
            </w:r>
            <w:r w:rsidR="00EA6F9E">
              <w:rPr>
                <w:rFonts w:eastAsia="Times New Roman" w:cs="Calibri"/>
                <w:b/>
                <w:sz w:val="18"/>
                <w:szCs w:val="18"/>
              </w:rPr>
              <w:instrText xml:space="preserve"> HYPERLINK "mailto:zina.aliback@unwomen.org" </w:instrText>
            </w:r>
            <w:r w:rsidR="00EA6F9E">
              <w:rPr>
                <w:rFonts w:eastAsia="Times New Roman" w:cs="Calibri"/>
                <w:b/>
                <w:sz w:val="18"/>
                <w:szCs w:val="18"/>
              </w:rPr>
              <w:fldChar w:fldCharType="separate"/>
            </w:r>
            <w:r w:rsidR="00EA6F9E" w:rsidRPr="00ED2A19">
              <w:rPr>
                <w:rStyle w:val="Hyperlink"/>
                <w:rFonts w:eastAsia="Times New Roman" w:cs="Calibri"/>
                <w:b/>
                <w:sz w:val="18"/>
                <w:szCs w:val="18"/>
              </w:rPr>
              <w:t>zina.aliback@unwomen.org</w:t>
            </w:r>
            <w:bookmarkEnd w:id="1"/>
            <w:r w:rsidR="00EA6F9E">
              <w:rPr>
                <w:rFonts w:eastAsia="Times New Roman" w:cs="Calibri"/>
                <w:b/>
                <w:sz w:val="18"/>
                <w:szCs w:val="18"/>
              </w:rPr>
              <w:fldChar w:fldCharType="end"/>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10F4C80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1190A">
              <w:rPr>
                <w:rFonts w:eastAsia="Times New Roman" w:cs="Calibri"/>
                <w:b/>
                <w:sz w:val="18"/>
                <w:szCs w:val="18"/>
              </w:rPr>
              <w:t xml:space="preserve"> </w:t>
            </w:r>
            <w:r w:rsidR="001A66BF">
              <w:rPr>
                <w:rFonts w:eastAsia="Times New Roman"/>
                <w:b/>
                <w:sz w:val="18"/>
                <w:szCs w:val="18"/>
              </w:rPr>
              <w:t>Sunday 27</w:t>
            </w:r>
            <w:r w:rsidR="001A66BF" w:rsidRPr="001A66BF">
              <w:rPr>
                <w:rFonts w:eastAsia="Times New Roman"/>
                <w:b/>
                <w:sz w:val="18"/>
                <w:szCs w:val="18"/>
                <w:vertAlign w:val="superscript"/>
              </w:rPr>
              <w:t>th</w:t>
            </w:r>
            <w:r w:rsidR="001A66BF">
              <w:rPr>
                <w:rFonts w:eastAsia="Times New Roman"/>
                <w:b/>
                <w:sz w:val="18"/>
                <w:szCs w:val="18"/>
                <w:vertAlign w:val="superscript"/>
              </w:rPr>
              <w:t xml:space="preserve"> </w:t>
            </w:r>
            <w:r w:rsidR="00B1190A">
              <w:rPr>
                <w:rFonts w:eastAsia="Times New Roman"/>
                <w:b/>
                <w:sz w:val="18"/>
                <w:szCs w:val="18"/>
              </w:rPr>
              <w:t>June 202</w:t>
            </w:r>
            <w:r w:rsidR="00032974">
              <w:rPr>
                <w:rFonts w:eastAsia="Times New Roman"/>
                <w:b/>
                <w:sz w:val="18"/>
                <w:szCs w:val="18"/>
              </w:rPr>
              <w:t>1</w:t>
            </w:r>
          </w:p>
        </w:tc>
        <w:tc>
          <w:tcPr>
            <w:tcW w:w="2430" w:type="dxa"/>
          </w:tcPr>
          <w:p w14:paraId="6056109D" w14:textId="00E3AEB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B1190A">
              <w:rPr>
                <w:rFonts w:eastAsia="Times New Roman" w:cs="Calibri"/>
                <w:b/>
                <w:sz w:val="18"/>
                <w:szCs w:val="18"/>
              </w:rPr>
              <w:t xml:space="preserve"> </w:t>
            </w:r>
            <w:r w:rsidR="00B1190A">
              <w:rPr>
                <w:rFonts w:eastAsia="Times New Roman"/>
                <w:b/>
                <w:sz w:val="18"/>
                <w:szCs w:val="18"/>
              </w:rPr>
              <w:t>5 PM AST*</w:t>
            </w:r>
          </w:p>
        </w:tc>
      </w:tr>
      <w:tr w:rsidR="0052371C" w:rsidRPr="0052371C" w14:paraId="2B2B229D" w14:textId="77777777" w:rsidTr="00395435">
        <w:tc>
          <w:tcPr>
            <w:tcW w:w="4500" w:type="dxa"/>
          </w:tcPr>
          <w:p w14:paraId="7A9CA8E0" w14:textId="1B4017E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B1190A">
              <w:rPr>
                <w:rFonts w:eastAsia="Times New Roman" w:cs="Calibri"/>
                <w:b/>
                <w:sz w:val="18"/>
                <w:szCs w:val="18"/>
              </w:rPr>
              <w:t xml:space="preserve"> +964(0) </w:t>
            </w:r>
            <w:r w:rsidR="002824A2">
              <w:rPr>
                <w:rFonts w:eastAsia="Times New Roman" w:cs="Calibri"/>
                <w:b/>
                <w:sz w:val="18"/>
                <w:szCs w:val="18"/>
              </w:rPr>
              <w:t xml:space="preserve">750 </w:t>
            </w:r>
            <w:r w:rsidR="00032974">
              <w:rPr>
                <w:rFonts w:eastAsia="Times New Roman" w:cs="Calibri"/>
                <w:b/>
                <w:sz w:val="18"/>
                <w:szCs w:val="18"/>
              </w:rPr>
              <w:t>349 2156</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15F38FE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B1190A">
              <w:rPr>
                <w:rFonts w:eastAsia="Times New Roman" w:cs="Calibri"/>
                <w:b/>
                <w:sz w:val="18"/>
                <w:szCs w:val="18"/>
              </w:rPr>
              <w:t xml:space="preserve"> </w:t>
            </w:r>
            <w:r w:rsidR="00A63877">
              <w:rPr>
                <w:rFonts w:eastAsia="Times New Roman" w:cs="Calibri"/>
                <w:b/>
                <w:sz w:val="18"/>
                <w:szCs w:val="18"/>
              </w:rPr>
              <w:t>Sunday 6</w:t>
            </w:r>
            <w:r w:rsidR="00A63877" w:rsidRPr="00A63877">
              <w:rPr>
                <w:rFonts w:eastAsia="Times New Roman" w:cs="Calibri"/>
                <w:b/>
                <w:sz w:val="18"/>
                <w:szCs w:val="18"/>
                <w:vertAlign w:val="superscript"/>
              </w:rPr>
              <w:t>th</w:t>
            </w:r>
            <w:r w:rsidR="00A63877">
              <w:rPr>
                <w:rFonts w:eastAsia="Times New Roman" w:cs="Calibri"/>
                <w:b/>
                <w:sz w:val="18"/>
                <w:szCs w:val="18"/>
              </w:rPr>
              <w:t xml:space="preserve"> June</w:t>
            </w:r>
            <w:r w:rsidR="00B1190A">
              <w:rPr>
                <w:rFonts w:eastAsia="Times New Roman"/>
                <w:b/>
                <w:sz w:val="18"/>
                <w:szCs w:val="18"/>
              </w:rPr>
              <w:t xml:space="preserve"> 202</w:t>
            </w:r>
            <w:r w:rsidR="00032974">
              <w:rPr>
                <w:rFonts w:eastAsia="Times New Roman"/>
                <w:b/>
                <w:sz w:val="18"/>
                <w:szCs w:val="18"/>
              </w:rPr>
              <w:t>1</w:t>
            </w:r>
          </w:p>
        </w:tc>
        <w:tc>
          <w:tcPr>
            <w:tcW w:w="2430" w:type="dxa"/>
          </w:tcPr>
          <w:p w14:paraId="074E22FC" w14:textId="71154D6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1190A">
              <w:rPr>
                <w:rFonts w:eastAsia="Times New Roman" w:cs="Calibri"/>
                <w:b/>
                <w:sz w:val="18"/>
                <w:szCs w:val="18"/>
              </w:rPr>
              <w:t xml:space="preserve"> </w:t>
            </w:r>
            <w:r w:rsidR="008269B9">
              <w:rPr>
                <w:rFonts w:eastAsia="Times New Roman"/>
                <w:b/>
                <w:sz w:val="18"/>
                <w:szCs w:val="18"/>
              </w:rPr>
              <w:t>Sunday 4</w:t>
            </w:r>
            <w:r w:rsidR="008269B9" w:rsidRPr="008269B9">
              <w:rPr>
                <w:rFonts w:eastAsia="Times New Roman"/>
                <w:b/>
                <w:sz w:val="18"/>
                <w:szCs w:val="18"/>
                <w:vertAlign w:val="superscript"/>
              </w:rPr>
              <w:t>th</w:t>
            </w:r>
            <w:r w:rsidR="008269B9">
              <w:rPr>
                <w:rFonts w:eastAsia="Times New Roman"/>
                <w:b/>
                <w:sz w:val="18"/>
                <w:szCs w:val="18"/>
              </w:rPr>
              <w:t xml:space="preserve"> July </w:t>
            </w:r>
            <w:r w:rsidR="001A66BF">
              <w:rPr>
                <w:rFonts w:eastAsia="Times New Roman"/>
                <w:b/>
                <w:sz w:val="18"/>
                <w:szCs w:val="18"/>
              </w:rPr>
              <w:t xml:space="preserve"> </w:t>
            </w:r>
            <w:r w:rsidR="00CB4F6A">
              <w:rPr>
                <w:rFonts w:eastAsia="Times New Roman"/>
                <w:b/>
                <w:sz w:val="18"/>
                <w:szCs w:val="18"/>
              </w:rPr>
              <w:t xml:space="preserve"> </w:t>
            </w:r>
            <w:r w:rsidR="00B1190A">
              <w:rPr>
                <w:rFonts w:eastAsia="Times New Roman"/>
                <w:b/>
                <w:sz w:val="18"/>
                <w:szCs w:val="18"/>
              </w:rPr>
              <w:t>202</w:t>
            </w:r>
            <w:r w:rsidR="00032974">
              <w:rPr>
                <w:rFonts w:eastAsia="Times New Roman"/>
                <w:b/>
                <w:sz w:val="18"/>
                <w:szCs w:val="18"/>
              </w:rPr>
              <w:t>1</w:t>
            </w:r>
          </w:p>
        </w:tc>
        <w:tc>
          <w:tcPr>
            <w:tcW w:w="2430" w:type="dxa"/>
          </w:tcPr>
          <w:p w14:paraId="5BA0D72A" w14:textId="3134591F" w:rsidR="0052371C" w:rsidRPr="0052371C" w:rsidRDefault="0052371C" w:rsidP="00B1190A">
            <w:pPr>
              <w:tabs>
                <w:tab w:val="center" w:pos="1035"/>
              </w:tabs>
              <w:ind w:right="144"/>
              <w:outlineLvl w:val="0"/>
              <w:rPr>
                <w:rFonts w:eastAsia="Times New Roman" w:cs="Calibri"/>
                <w:b/>
                <w:sz w:val="18"/>
                <w:szCs w:val="18"/>
              </w:rPr>
            </w:pPr>
            <w:r w:rsidRPr="0052371C">
              <w:rPr>
                <w:rFonts w:eastAsia="Times New Roman" w:cs="Calibri"/>
                <w:b/>
                <w:sz w:val="18"/>
                <w:szCs w:val="18"/>
              </w:rPr>
              <w:t>Time:</w:t>
            </w:r>
            <w:r w:rsidR="00B1190A">
              <w:rPr>
                <w:rFonts w:eastAsia="Times New Roman" w:cs="Calibri"/>
                <w:b/>
                <w:sz w:val="18"/>
                <w:szCs w:val="18"/>
              </w:rPr>
              <w:t xml:space="preserve"> </w:t>
            </w:r>
            <w:r w:rsidR="00B1190A">
              <w:rPr>
                <w:rFonts w:eastAsia="Times New Roman"/>
                <w:b/>
                <w:sz w:val="18"/>
                <w:szCs w:val="18"/>
              </w:rPr>
              <w:t>5 PM AST</w:t>
            </w:r>
            <w:r w:rsidR="00B1190A">
              <w:rPr>
                <w:rFonts w:eastAsia="Times New Roman" w:cs="Calibri"/>
                <w:b/>
                <w:sz w:val="18"/>
                <w:szCs w:val="18"/>
              </w:rPr>
              <w:tab/>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364EC0C7" w:rsidR="0052371C" w:rsidRPr="0052371C" w:rsidRDefault="001A66BF" w:rsidP="0052371C">
            <w:pPr>
              <w:tabs>
                <w:tab w:val="right" w:pos="2880"/>
                <w:tab w:val="left" w:pos="3690"/>
                <w:tab w:val="left" w:pos="5040"/>
              </w:tabs>
              <w:ind w:right="144"/>
              <w:outlineLvl w:val="0"/>
              <w:rPr>
                <w:rFonts w:eastAsia="Times New Roman" w:cs="Calibri"/>
                <w:b/>
                <w:sz w:val="18"/>
                <w:szCs w:val="18"/>
              </w:rPr>
            </w:pPr>
            <w:r>
              <w:rPr>
                <w:rFonts w:eastAsia="Times New Roman"/>
                <w:b/>
                <w:sz w:val="18"/>
                <w:szCs w:val="18"/>
              </w:rPr>
              <w:t xml:space="preserve">Date: Thursday </w:t>
            </w:r>
            <w:r w:rsidR="008269B9">
              <w:rPr>
                <w:rFonts w:eastAsia="Times New Roman"/>
                <w:b/>
                <w:sz w:val="18"/>
                <w:szCs w:val="18"/>
              </w:rPr>
              <w:t>15</w:t>
            </w:r>
            <w:r w:rsidRPr="001A66BF">
              <w:rPr>
                <w:rFonts w:eastAsia="Times New Roman"/>
                <w:b/>
                <w:sz w:val="18"/>
                <w:szCs w:val="18"/>
                <w:vertAlign w:val="superscript"/>
              </w:rPr>
              <w:t>th</w:t>
            </w:r>
            <w:r>
              <w:rPr>
                <w:rFonts w:eastAsia="Times New Roman"/>
                <w:b/>
                <w:sz w:val="18"/>
                <w:szCs w:val="18"/>
              </w:rPr>
              <w:t xml:space="preserve"> Jul</w:t>
            </w:r>
            <w:r w:rsidR="002824A2">
              <w:rPr>
                <w:rFonts w:eastAsia="Times New Roman"/>
                <w:b/>
                <w:sz w:val="18"/>
                <w:szCs w:val="18"/>
              </w:rPr>
              <w:t xml:space="preserve">y </w:t>
            </w:r>
            <w:r w:rsidR="00B1190A">
              <w:rPr>
                <w:rFonts w:eastAsia="Times New Roman"/>
                <w:b/>
                <w:sz w:val="18"/>
                <w:szCs w:val="18"/>
              </w:rPr>
              <w:t>202</w:t>
            </w:r>
            <w:r w:rsidR="00032974">
              <w:rPr>
                <w:rFonts w:eastAsia="Times New Roman"/>
                <w:b/>
                <w:sz w:val="18"/>
                <w:szCs w:val="18"/>
              </w:rPr>
              <w:t>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07CAB7E3" w:rsidR="0052371C" w:rsidRPr="0052371C" w:rsidRDefault="00B1190A"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 </w:t>
            </w:r>
            <w:r w:rsidR="001A66BF">
              <w:rPr>
                <w:rFonts w:eastAsia="Times New Roman" w:cs="Calibri"/>
                <w:b/>
                <w:sz w:val="18"/>
                <w:szCs w:val="18"/>
              </w:rPr>
              <w:t xml:space="preserve">Date: </w:t>
            </w:r>
            <w:r w:rsidR="001A66BF" w:rsidRPr="001A66BF">
              <w:rPr>
                <w:rFonts w:eastAsia="Times New Roman" w:cs="Calibri"/>
                <w:b/>
                <w:sz w:val="18"/>
                <w:szCs w:val="18"/>
              </w:rPr>
              <w:t xml:space="preserve">Thursday </w:t>
            </w:r>
            <w:r w:rsidR="008269B9">
              <w:rPr>
                <w:rFonts w:eastAsia="Times New Roman" w:cs="Calibri"/>
                <w:b/>
                <w:sz w:val="18"/>
                <w:szCs w:val="18"/>
              </w:rPr>
              <w:t>29</w:t>
            </w:r>
            <w:r w:rsidR="008269B9" w:rsidRPr="008269B9">
              <w:rPr>
                <w:rFonts w:eastAsia="Times New Roman" w:cs="Calibri"/>
                <w:b/>
                <w:sz w:val="18"/>
                <w:szCs w:val="18"/>
                <w:vertAlign w:val="superscript"/>
              </w:rPr>
              <w:t>th</w:t>
            </w:r>
            <w:r w:rsidR="008269B9">
              <w:rPr>
                <w:rFonts w:eastAsia="Times New Roman" w:cs="Calibri"/>
                <w:b/>
                <w:sz w:val="18"/>
                <w:szCs w:val="18"/>
              </w:rPr>
              <w:t xml:space="preserve"> </w:t>
            </w:r>
            <w:proofErr w:type="gramStart"/>
            <w:r w:rsidR="008269B9">
              <w:rPr>
                <w:rFonts w:eastAsia="Times New Roman" w:cs="Calibri"/>
                <w:b/>
                <w:sz w:val="18"/>
                <w:szCs w:val="18"/>
              </w:rPr>
              <w:t>July</w:t>
            </w:r>
            <w:r w:rsidR="001A66BF" w:rsidRPr="001A66BF">
              <w:rPr>
                <w:rFonts w:eastAsia="Times New Roman" w:cs="Calibri"/>
                <w:b/>
                <w:sz w:val="18"/>
                <w:szCs w:val="18"/>
              </w:rPr>
              <w:t xml:space="preserve"> </w:t>
            </w:r>
            <w:r w:rsidRPr="001A66BF">
              <w:rPr>
                <w:rFonts w:eastAsia="Times New Roman" w:cs="Calibri"/>
                <w:b/>
                <w:sz w:val="18"/>
                <w:szCs w:val="18"/>
              </w:rPr>
              <w:t xml:space="preserve"> 202</w:t>
            </w:r>
            <w:r w:rsidR="00032974" w:rsidRPr="001A66BF">
              <w:rPr>
                <w:rFonts w:eastAsia="Times New Roman" w:cs="Calibri"/>
                <w:b/>
                <w:sz w:val="18"/>
                <w:szCs w:val="18"/>
              </w:rPr>
              <w:t>1</w:t>
            </w:r>
            <w:proofErr w:type="gramEnd"/>
          </w:p>
        </w:tc>
      </w:tr>
    </w:tbl>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AC30E6">
      <w:pPr>
        <w:pStyle w:val="ListParagraph"/>
        <w:numPr>
          <w:ilvl w:val="0"/>
          <w:numId w:val="40"/>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7D2050" w:rsidRPr="00A872BA" w14:paraId="24C9FB91" w14:textId="77777777" w:rsidTr="00B1190A">
        <w:tc>
          <w:tcPr>
            <w:tcW w:w="8873" w:type="dxa"/>
          </w:tcPr>
          <w:p w14:paraId="73E1A3B9" w14:textId="77777777" w:rsidR="007D2050" w:rsidRPr="00F52887" w:rsidRDefault="007D2050" w:rsidP="007D2050">
            <w:pPr>
              <w:numPr>
                <w:ilvl w:val="0"/>
                <w:numId w:val="5"/>
              </w:numPr>
              <w:tabs>
                <w:tab w:val="center" w:pos="4320"/>
                <w:tab w:val="right" w:pos="8640"/>
              </w:tabs>
              <w:jc w:val="both"/>
              <w:rPr>
                <w:rFonts w:eastAsia="Times New Roman" w:cs="Calibri"/>
                <w:b/>
                <w:spacing w:val="-3"/>
                <w:lang w:val="en-GB" w:eastAsia="en-GB"/>
              </w:rPr>
            </w:pPr>
            <w:r w:rsidRPr="00F52887">
              <w:rPr>
                <w:rFonts w:eastAsia="Times New Roman" w:cs="Calibri"/>
                <w:b/>
                <w:spacing w:val="-3"/>
                <w:lang w:val="en-GB" w:eastAsia="en-GB"/>
              </w:rPr>
              <w:t xml:space="preserve">Introduction </w:t>
            </w:r>
          </w:p>
          <w:p w14:paraId="3252E95E" w14:textId="77777777" w:rsidR="007D2050" w:rsidRDefault="007D2050" w:rsidP="007D2050">
            <w:pPr>
              <w:tabs>
                <w:tab w:val="center" w:pos="4320"/>
                <w:tab w:val="right" w:pos="8640"/>
              </w:tabs>
              <w:ind w:left="1440"/>
              <w:jc w:val="both"/>
              <w:rPr>
                <w:rFonts w:eastAsia="Times New Roman" w:cs="Calibri"/>
                <w:spacing w:val="-3"/>
                <w:sz w:val="18"/>
                <w:szCs w:val="18"/>
                <w:lang w:val="en-GB" w:eastAsia="en-GB"/>
              </w:rPr>
            </w:pPr>
          </w:p>
          <w:p w14:paraId="31CF8A0D" w14:textId="4205F0E4" w:rsidR="007D2050" w:rsidRPr="00FE6E71" w:rsidRDefault="007D2050" w:rsidP="007D2050">
            <w:pPr>
              <w:autoSpaceDE w:val="0"/>
              <w:autoSpaceDN w:val="0"/>
              <w:adjustRightInd w:val="0"/>
              <w:jc w:val="both"/>
              <w:rPr>
                <w:color w:val="000000"/>
                <w:lang w:val="en-GB"/>
              </w:rPr>
            </w:pPr>
            <w:r w:rsidRPr="00FE6E71">
              <w:rPr>
                <w:color w:val="000000"/>
                <w:lang w:val="en-GB"/>
              </w:rPr>
              <w:t>Iraq is currently in the wake of a new political context, being still in post-conflict recovery and reconstruction phase, along with development of the Iraq vision 2030. This changing context requires a comprehensive overview of the progress, challenges and the potential opportunities to advance gender equality and focus attention on the specific needs of women and girls. In addition to this, the lockdown and movement restriction caused by the COVID-19 pandemic has caused a surge in domestic violence.</w:t>
            </w:r>
          </w:p>
          <w:p w14:paraId="01EFD278" w14:textId="77777777" w:rsidR="007D2050" w:rsidRPr="00FE6E71" w:rsidRDefault="007D2050" w:rsidP="007D2050">
            <w:pPr>
              <w:autoSpaceDE w:val="0"/>
              <w:autoSpaceDN w:val="0"/>
              <w:adjustRightInd w:val="0"/>
              <w:jc w:val="both"/>
              <w:rPr>
                <w:color w:val="000000"/>
                <w:lang w:val="en-GB"/>
              </w:rPr>
            </w:pPr>
          </w:p>
          <w:p w14:paraId="0F6B8295" w14:textId="4B0D646A" w:rsidR="00E75B27" w:rsidRDefault="00E75B27" w:rsidP="007D2050">
            <w:pPr>
              <w:autoSpaceDE w:val="0"/>
              <w:autoSpaceDN w:val="0"/>
              <w:adjustRightInd w:val="0"/>
              <w:jc w:val="both"/>
              <w:rPr>
                <w:lang w:val="en-GB"/>
              </w:rPr>
            </w:pPr>
          </w:p>
          <w:p w14:paraId="5FC2E4DF" w14:textId="0E8FA67B" w:rsidR="00E75B27" w:rsidRPr="00E75B27" w:rsidRDefault="00E75B27" w:rsidP="00E75B27">
            <w:pPr>
              <w:ind w:right="53"/>
              <w:jc w:val="both"/>
              <w:rPr>
                <w:lang w:val="en-US"/>
              </w:rPr>
            </w:pPr>
            <w:r>
              <w:rPr>
                <w:rFonts w:cstheme="minorHAnsi"/>
              </w:rPr>
              <w:t xml:space="preserve">Over the past decades, </w:t>
            </w:r>
            <w:r w:rsidRPr="002D5570">
              <w:rPr>
                <w:rFonts w:cstheme="minorHAnsi"/>
                <w:b/>
                <w:bCs/>
              </w:rPr>
              <w:t>Iraq</w:t>
            </w:r>
            <w:r w:rsidRPr="007F707D">
              <w:rPr>
                <w:rFonts w:cstheme="minorHAnsi"/>
              </w:rPr>
              <w:t xml:space="preserve"> has experienced series of armed conflict and violence for decades and experienced several displacements. This includes the </w:t>
            </w:r>
            <w:r w:rsidRPr="001720E5">
              <w:rPr>
                <w:rFonts w:cstheme="minorHAnsi"/>
                <w:shd w:val="clear" w:color="auto" w:fill="FFFFFF" w:themeFill="background1"/>
              </w:rPr>
              <w:t xml:space="preserve">internal displacement of over 6 million Iraqis who have fled areas controlled by ISIL. </w:t>
            </w:r>
            <w:r>
              <w:rPr>
                <w:rFonts w:cstheme="minorHAnsi"/>
                <w:shd w:val="clear" w:color="auto" w:fill="FFFFFF" w:themeFill="background1"/>
              </w:rPr>
              <w:t>The</w:t>
            </w:r>
            <w:r w:rsidRPr="001720E5">
              <w:rPr>
                <w:rFonts w:cstheme="minorHAnsi"/>
                <w:shd w:val="clear" w:color="auto" w:fill="FFFFFF" w:themeFill="background1"/>
              </w:rPr>
              <w:t xml:space="preserve"> Humanitarian Needs Overview in 2020 estimates that 4.1 million people require some form of humanitarian assistance, more than have acute humanitarian needs with </w:t>
            </w:r>
            <w:r>
              <w:rPr>
                <w:rFonts w:cstheme="minorHAnsi"/>
                <w:shd w:val="clear" w:color="auto" w:fill="FFFFFF" w:themeFill="background1"/>
              </w:rPr>
              <w:t>a quarter concentrated in</w:t>
            </w:r>
            <w:r>
              <w:t xml:space="preserve"> Al-Anbar governorate</w:t>
            </w:r>
            <w:r>
              <w:rPr>
                <w:rFonts w:cstheme="minorHAnsi"/>
              </w:rPr>
              <w:t xml:space="preserve">.  Furthermore, </w:t>
            </w:r>
            <w:r w:rsidRPr="007F707D">
              <w:rPr>
                <w:rFonts w:cstheme="minorHAnsi"/>
              </w:rPr>
              <w:t xml:space="preserve">1.29 million people </w:t>
            </w:r>
            <w:r>
              <w:rPr>
                <w:rFonts w:cstheme="minorHAnsi"/>
              </w:rPr>
              <w:t>were estimated to be</w:t>
            </w:r>
            <w:r w:rsidRPr="007F707D">
              <w:rPr>
                <w:rFonts w:cstheme="minorHAnsi"/>
              </w:rPr>
              <w:t xml:space="preserve"> at risk of GBV, requiring specialized GBV services.  Approximately 1.5 million people remain internally displaced, 70 per cent of whom have been displaced for more than three years</w:t>
            </w:r>
            <w:r>
              <w:rPr>
                <w:rStyle w:val="FootnoteReference"/>
                <w:rFonts w:cstheme="minorHAnsi"/>
              </w:rPr>
              <w:footnoteReference w:id="2"/>
            </w:r>
            <w:r w:rsidRPr="007F707D">
              <w:rPr>
                <w:rFonts w:cstheme="minorHAnsi"/>
              </w:rPr>
              <w:t>.</w:t>
            </w:r>
            <w:r>
              <w:t xml:space="preserve"> </w:t>
            </w:r>
          </w:p>
          <w:p w14:paraId="42A20EF1" w14:textId="3D49E01B" w:rsidR="007D2050" w:rsidRDefault="00E75B27" w:rsidP="00652093">
            <w:pPr>
              <w:ind w:right="53"/>
              <w:jc w:val="both"/>
              <w:rPr>
                <w:color w:val="000000"/>
                <w:lang w:val="en-GB"/>
              </w:rPr>
            </w:pPr>
            <w:r w:rsidRPr="00E75B27">
              <w:rPr>
                <w:lang w:val="en-US"/>
              </w:rPr>
              <w:t xml:space="preserve"> Lack of access to basic services such as psychosocial support and mental health services, employment opportunities affected the wellbeing and development of women and girls. In the fourth quarter of 2020, the federal Government of Iraq (</w:t>
            </w:r>
            <w:proofErr w:type="spellStart"/>
            <w:r w:rsidRPr="00E75B27">
              <w:rPr>
                <w:lang w:val="en-US"/>
              </w:rPr>
              <w:t>GoI</w:t>
            </w:r>
            <w:proofErr w:type="spellEnd"/>
            <w:r w:rsidRPr="00E75B27">
              <w:rPr>
                <w:lang w:val="en-US"/>
              </w:rPr>
              <w:t>) and the Kurdistan Regional Government (KRG) signed an agreement on the status of Sinjar district, in Ninewa governorate which is witnessing an upward trend lately in the number of returnees. The agreement aims at restoring security, stability, and livelihoods upon the return of displaced families</w:t>
            </w:r>
            <w:r>
              <w:rPr>
                <w:lang w:val="en-US"/>
              </w:rPr>
              <w:t xml:space="preserve">. </w:t>
            </w:r>
            <w:r w:rsidRPr="00E75B27">
              <w:rPr>
                <w:b/>
                <w:bCs/>
                <w:lang w:val="en-US"/>
              </w:rPr>
              <w:t>Anbar</w:t>
            </w:r>
            <w:r w:rsidRPr="00E75B27">
              <w:rPr>
                <w:lang w:val="en-US"/>
              </w:rPr>
              <w:t> Governorate hosts 1.</w:t>
            </w:r>
            <w:r>
              <w:rPr>
                <w:lang w:val="en-US"/>
              </w:rPr>
              <w:t>5</w:t>
            </w:r>
            <w:r w:rsidRPr="00E75B27">
              <w:rPr>
                <w:lang w:val="en-US"/>
              </w:rPr>
              <w:t xml:space="preserve"> million </w:t>
            </w:r>
            <w:r w:rsidRPr="00E75B27">
              <w:rPr>
                <w:b/>
                <w:bCs/>
                <w:lang w:val="en-US"/>
              </w:rPr>
              <w:t>returnees</w:t>
            </w:r>
            <w:r w:rsidRPr="00E75B27">
              <w:rPr>
                <w:lang w:val="en-US"/>
              </w:rPr>
              <w:t> out of 4.</w:t>
            </w:r>
            <w:r>
              <w:rPr>
                <w:lang w:val="en-US"/>
              </w:rPr>
              <w:t>8</w:t>
            </w:r>
            <w:r w:rsidRPr="00E75B27">
              <w:rPr>
                <w:lang w:val="en-US"/>
              </w:rPr>
              <w:t>6 million across Iraq (32%), that is, the second largest </w:t>
            </w:r>
            <w:r w:rsidRPr="00E75B27">
              <w:rPr>
                <w:b/>
                <w:bCs/>
                <w:lang w:val="en-US"/>
              </w:rPr>
              <w:t>returnee</w:t>
            </w:r>
            <w:r w:rsidRPr="00E75B27">
              <w:rPr>
                <w:lang w:val="en-US"/>
              </w:rPr>
              <w:t> population after Ninewa Governorate</w:t>
            </w:r>
            <w:r>
              <w:rPr>
                <w:rStyle w:val="FootnoteReference"/>
                <w:lang w:val="en-US"/>
              </w:rPr>
              <w:footnoteReference w:id="3"/>
            </w:r>
            <w:r w:rsidRPr="00E75B27">
              <w:rPr>
                <w:lang w:val="en-US"/>
              </w:rPr>
              <w:t>.</w:t>
            </w:r>
          </w:p>
          <w:p w14:paraId="66E7FA4D" w14:textId="6C7A38F5" w:rsidR="005D51B8" w:rsidRDefault="005D51B8" w:rsidP="007D2050">
            <w:pPr>
              <w:autoSpaceDE w:val="0"/>
              <w:autoSpaceDN w:val="0"/>
              <w:adjustRightInd w:val="0"/>
              <w:jc w:val="both"/>
              <w:rPr>
                <w:lang w:val="en-US"/>
              </w:rPr>
            </w:pPr>
          </w:p>
          <w:p w14:paraId="2608FF30" w14:textId="0AE2B072" w:rsidR="007D2050" w:rsidRPr="00652093" w:rsidRDefault="005D51B8" w:rsidP="00652093">
            <w:pPr>
              <w:jc w:val="both"/>
              <w:rPr>
                <w:rFonts w:cstheme="minorHAnsi"/>
              </w:rPr>
            </w:pPr>
            <w:r w:rsidRPr="00C5305B">
              <w:rPr>
                <w:rFonts w:cstheme="minorHAnsi"/>
              </w:rPr>
              <w:t>In</w:t>
            </w:r>
            <w:r w:rsidRPr="00C5305B">
              <w:rPr>
                <w:rFonts w:cstheme="minorHAnsi"/>
                <w:b/>
                <w:bCs/>
              </w:rPr>
              <w:t xml:space="preserve"> Iraq</w:t>
            </w:r>
            <w:r w:rsidRPr="00C5305B">
              <w:rPr>
                <w:rFonts w:cstheme="minorHAnsi"/>
              </w:rPr>
              <w:t>, in recognition of the socio-economic and political complexities, further exacerbated by the current pandemic and persistent gender discrimination, UN Women</w:t>
            </w:r>
            <w:r>
              <w:rPr>
                <w:rFonts w:cstheme="minorHAnsi"/>
              </w:rPr>
              <w:t>, with the support of NGO(s)</w:t>
            </w:r>
            <w:r w:rsidRPr="00C5305B">
              <w:rPr>
                <w:rFonts w:cstheme="minorHAnsi"/>
              </w:rPr>
              <w:t xml:space="preserve"> will seek to support women </w:t>
            </w:r>
            <w:r w:rsidR="00E75B27">
              <w:rPr>
                <w:rFonts w:cstheme="minorHAnsi"/>
              </w:rPr>
              <w:t xml:space="preserve">returnees, IDPs and host communities </w:t>
            </w:r>
            <w:r w:rsidRPr="00C5305B">
              <w:rPr>
                <w:rFonts w:cstheme="minorHAnsi"/>
              </w:rPr>
              <w:t>with cash for work (CFW) opportunities. This will provide them with cash for asset replenishment, coupled with essential skills training that will allow them to participate in the economic life, enabling them to compete in their local economies and gain equal access to livelihood opportunities. Furthermore, the project is structured to provide specialized protection services to conflict-related sexual violence survivors. The GBV component is an integrated pillar aimed at addressing the comprehensive GBV services needs. In collaboration with partners, UN Women intends to reach women and girls in Iraq</w:t>
            </w:r>
            <w:r w:rsidRPr="00C5305B">
              <w:rPr>
                <w:rFonts w:cstheme="minorHAnsi"/>
                <w:b/>
              </w:rPr>
              <w:t xml:space="preserve"> </w:t>
            </w:r>
            <w:r w:rsidRPr="00C5305B">
              <w:rPr>
                <w:rFonts w:cstheme="minorHAnsi"/>
              </w:rPr>
              <w:t>through community centers and safe centers. The programme will prioritize women (returnees, displaced and host communities) who continue to face acute challenges in rebuilding their lives post-conflict in Anbar.</w:t>
            </w:r>
          </w:p>
          <w:p w14:paraId="280508A3" w14:textId="77777777" w:rsidR="007D2050" w:rsidRPr="00CF7333" w:rsidRDefault="007D2050" w:rsidP="007D2050">
            <w:pPr>
              <w:autoSpaceDE w:val="0"/>
              <w:autoSpaceDN w:val="0"/>
              <w:adjustRightInd w:val="0"/>
              <w:jc w:val="both"/>
              <w:rPr>
                <w:rFonts w:cs="Calibri"/>
                <w:color w:val="000000"/>
                <w:lang w:val="en-GB"/>
              </w:rPr>
            </w:pPr>
          </w:p>
          <w:p w14:paraId="64292756" w14:textId="6306669D" w:rsidR="007D2050" w:rsidRDefault="007D2050" w:rsidP="007D2050">
            <w:pPr>
              <w:jc w:val="both"/>
              <w:rPr>
                <w:rFonts w:cs="Calibri"/>
                <w:lang w:val="en-GB"/>
              </w:rPr>
            </w:pPr>
            <w:r w:rsidRPr="00CF7333">
              <w:rPr>
                <w:rFonts w:cs="Calibri"/>
                <w:lang w:val="en-GB"/>
              </w:rPr>
              <w:t xml:space="preserve">UN Women has been providing support to </w:t>
            </w:r>
            <w:r w:rsidR="005D51B8">
              <w:rPr>
                <w:rFonts w:cs="Calibri"/>
                <w:lang w:val="en-GB"/>
              </w:rPr>
              <w:t xml:space="preserve">returnees, displaced and host </w:t>
            </w:r>
            <w:r w:rsidR="00652093">
              <w:rPr>
                <w:rFonts w:cs="Calibri"/>
                <w:lang w:val="en-GB"/>
              </w:rPr>
              <w:t>community</w:t>
            </w:r>
            <w:r w:rsidR="005D51B8">
              <w:rPr>
                <w:rFonts w:cs="Calibri"/>
                <w:lang w:val="en-GB"/>
              </w:rPr>
              <w:t xml:space="preserve"> </w:t>
            </w:r>
            <w:r w:rsidRPr="00CF7333">
              <w:rPr>
                <w:rFonts w:cs="Calibri"/>
                <w:lang w:val="en-GB"/>
              </w:rPr>
              <w:t xml:space="preserve">women </w:t>
            </w:r>
            <w:r>
              <w:rPr>
                <w:rFonts w:cs="Calibri"/>
                <w:lang w:val="en-GB"/>
              </w:rPr>
              <w:t>across Iraq</w:t>
            </w:r>
            <w:r w:rsidRPr="00CF7333">
              <w:rPr>
                <w:rFonts w:cs="Calibri"/>
                <w:lang w:val="en-GB"/>
              </w:rPr>
              <w:t xml:space="preserve">. This is done through an integrated humanitarian-development framework that targets both displaced Syrian women and girls and host communities. </w:t>
            </w:r>
          </w:p>
          <w:p w14:paraId="19D6EB15" w14:textId="77777777" w:rsidR="007D2050" w:rsidRDefault="007D2050" w:rsidP="007D2050">
            <w:pPr>
              <w:jc w:val="both"/>
              <w:rPr>
                <w:rFonts w:cs="Calibri"/>
                <w:lang w:val="en-GB"/>
              </w:rPr>
            </w:pPr>
          </w:p>
          <w:p w14:paraId="65053A20" w14:textId="77777777" w:rsidR="007D2050" w:rsidRPr="00CF7333" w:rsidRDefault="007D2050" w:rsidP="007D2050">
            <w:pPr>
              <w:jc w:val="both"/>
              <w:rPr>
                <w:rFonts w:cs="Calibri"/>
                <w:lang w:val="en-GB"/>
              </w:rPr>
            </w:pPr>
            <w:r w:rsidRPr="00CF7333">
              <w:rPr>
                <w:rFonts w:cs="Calibri"/>
                <w:lang w:val="en-GB"/>
              </w:rPr>
              <w:t xml:space="preserve">A two-pronged strategy is utilized to achieve the following results: </w:t>
            </w:r>
          </w:p>
          <w:p w14:paraId="1493D1FE" w14:textId="77777777" w:rsidR="007D2050" w:rsidRPr="00CF7333" w:rsidRDefault="007D2050" w:rsidP="007D2050">
            <w:pPr>
              <w:jc w:val="both"/>
              <w:rPr>
                <w:rFonts w:cs="Calibri"/>
                <w:lang w:val="en-GB"/>
              </w:rPr>
            </w:pPr>
            <w:r w:rsidRPr="00CF7333">
              <w:rPr>
                <w:rFonts w:cs="Calibri"/>
                <w:lang w:val="en-GB"/>
              </w:rPr>
              <w:lastRenderedPageBreak/>
              <w:t>i) to make long-term humanitarian and development assistance more responsive to women’s and girls’ needs, and increase their role and leadership</w:t>
            </w:r>
            <w:r>
              <w:rPr>
                <w:rFonts w:cs="Calibri"/>
                <w:lang w:val="en-GB"/>
              </w:rPr>
              <w:t xml:space="preserve"> in their communities</w:t>
            </w:r>
            <w:r w:rsidRPr="00CF7333">
              <w:rPr>
                <w:rFonts w:cs="Calibri"/>
                <w:lang w:val="en-GB"/>
              </w:rPr>
              <w:t xml:space="preserve">, utilising gender-responsive planning and budgeting as key tools for increasing social spending, accountability and </w:t>
            </w:r>
            <w:proofErr w:type="gramStart"/>
            <w:r w:rsidRPr="00CF7333">
              <w:rPr>
                <w:rFonts w:cs="Calibri"/>
                <w:lang w:val="en-GB"/>
              </w:rPr>
              <w:t>inclusion;</w:t>
            </w:r>
            <w:proofErr w:type="gramEnd"/>
            <w:r w:rsidRPr="00CF7333">
              <w:rPr>
                <w:rFonts w:cs="Calibri"/>
                <w:lang w:val="en-GB"/>
              </w:rPr>
              <w:t xml:space="preserve"> </w:t>
            </w:r>
          </w:p>
          <w:p w14:paraId="05EBB420" w14:textId="77777777" w:rsidR="007D2050" w:rsidRPr="00CF7333" w:rsidRDefault="007D2050" w:rsidP="007D2050">
            <w:pPr>
              <w:jc w:val="both"/>
              <w:rPr>
                <w:rFonts w:cs="Calibri"/>
                <w:lang w:val="en-GB"/>
              </w:rPr>
            </w:pPr>
            <w:r w:rsidRPr="00CF7333">
              <w:rPr>
                <w:rFonts w:cs="Calibri"/>
                <w:lang w:val="en-GB"/>
              </w:rPr>
              <w:t xml:space="preserve">ii) to meet women’s basic needs through increased access to recovery and livelihood opportunities, paired with comprehensive protection services and support to the justice sector to promote </w:t>
            </w:r>
            <w:proofErr w:type="gramStart"/>
            <w:r w:rsidRPr="00CF7333">
              <w:rPr>
                <w:rFonts w:cs="Calibri"/>
                <w:lang w:val="en-GB"/>
              </w:rPr>
              <w:t>accountability</w:t>
            </w:r>
            <w:proofErr w:type="gramEnd"/>
            <w:r w:rsidRPr="00CF7333">
              <w:rPr>
                <w:rFonts w:cs="Calibri"/>
                <w:lang w:val="en-GB"/>
              </w:rPr>
              <w:t xml:space="preserve"> for </w:t>
            </w:r>
            <w:r>
              <w:rPr>
                <w:rFonts w:cs="Calibri"/>
                <w:lang w:val="en-GB"/>
              </w:rPr>
              <w:t xml:space="preserve">all forms of discrimination </w:t>
            </w:r>
            <w:r w:rsidRPr="00CF7333">
              <w:rPr>
                <w:rFonts w:cs="Calibri"/>
                <w:lang w:val="en-GB"/>
              </w:rPr>
              <w:t xml:space="preserve">against women. </w:t>
            </w:r>
          </w:p>
          <w:p w14:paraId="3E69E19A" w14:textId="77777777" w:rsidR="007D2050" w:rsidRPr="00CF7333" w:rsidRDefault="007D2050" w:rsidP="007D2050">
            <w:pPr>
              <w:pStyle w:val="MediumGrid23"/>
              <w:rPr>
                <w:rFonts w:cs="Calibri"/>
                <w:color w:val="000000"/>
              </w:rPr>
            </w:pPr>
          </w:p>
          <w:p w14:paraId="7F00B0B3" w14:textId="38C3DF12" w:rsidR="007D2050" w:rsidRPr="00CF7333" w:rsidRDefault="007D2050" w:rsidP="007D2050">
            <w:pPr>
              <w:pStyle w:val="MediumGrid23"/>
              <w:rPr>
                <w:rFonts w:cs="Calibri"/>
              </w:rPr>
            </w:pPr>
            <w:r w:rsidRPr="00CF7333">
              <w:rPr>
                <w:rFonts w:cs="Calibri"/>
                <w:color w:val="000000"/>
              </w:rPr>
              <w:t xml:space="preserve">UN Women’s work </w:t>
            </w:r>
            <w:r>
              <w:rPr>
                <w:rFonts w:cs="Calibri"/>
                <w:color w:val="000000"/>
              </w:rPr>
              <w:t>in Iraq has created</w:t>
            </w:r>
            <w:r w:rsidRPr="00CF7333">
              <w:rPr>
                <w:rFonts w:cs="Calibri"/>
                <w:color w:val="000000"/>
              </w:rPr>
              <w:t xml:space="preserve"> employ</w:t>
            </w:r>
            <w:r>
              <w:rPr>
                <w:rFonts w:cs="Calibri"/>
                <w:color w:val="000000"/>
              </w:rPr>
              <w:t>ment opportunities and provided</w:t>
            </w:r>
            <w:r w:rsidRPr="00CF7333">
              <w:rPr>
                <w:rFonts w:cs="Calibri"/>
                <w:color w:val="000000"/>
              </w:rPr>
              <w:t xml:space="preserve"> protection support for </w:t>
            </w:r>
            <w:r>
              <w:rPr>
                <w:rFonts w:cs="Calibri"/>
                <w:color w:val="000000"/>
              </w:rPr>
              <w:t>women</w:t>
            </w:r>
            <w:r w:rsidRPr="00CF7333">
              <w:rPr>
                <w:rFonts w:cs="Calibri"/>
                <w:color w:val="000000"/>
              </w:rPr>
              <w:t xml:space="preserve"> at risk of, and surviving, </w:t>
            </w:r>
            <w:r w:rsidR="00F17C0A" w:rsidRPr="00CF7333">
              <w:rPr>
                <w:rFonts w:cs="Calibri"/>
                <w:color w:val="000000"/>
              </w:rPr>
              <w:t>gender-based</w:t>
            </w:r>
            <w:r w:rsidRPr="00CF7333">
              <w:rPr>
                <w:rFonts w:cs="Calibri"/>
                <w:color w:val="000000"/>
              </w:rPr>
              <w:t xml:space="preserve"> violence. As an indicator of the impact of this work, UN Women monitoring of its work in Iraq finds that </w:t>
            </w:r>
            <w:r w:rsidRPr="00CF7333">
              <w:rPr>
                <w:rFonts w:cs="Calibri"/>
              </w:rPr>
              <w:t xml:space="preserve">its programming has supported refugee women to build and strengthen their social networks, to regain their sense of self confidence, to develop their skills and - above all – to support their families financially. All of this has given them a sense of inclusion and belonging, and positively affected their psychosocial wellbeing. </w:t>
            </w:r>
          </w:p>
          <w:p w14:paraId="5887C879" w14:textId="77777777" w:rsidR="007D2050" w:rsidRDefault="007D2050" w:rsidP="007D2050">
            <w:pPr>
              <w:spacing w:after="120"/>
              <w:jc w:val="both"/>
              <w:rPr>
                <w:rFonts w:cs="Calibri"/>
                <w:lang w:val="en-GB"/>
              </w:rPr>
            </w:pPr>
            <w:r w:rsidRPr="00CF7333">
              <w:rPr>
                <w:rFonts w:cs="Calibri"/>
                <w:color w:val="000000"/>
                <w:lang w:val="en-GB"/>
              </w:rPr>
              <w:t>The project presented here builds on and continues this work, which has been generously supported by the Government of Japan since 2014</w:t>
            </w:r>
            <w:r>
              <w:rPr>
                <w:rFonts w:cs="Calibri"/>
                <w:color w:val="000000"/>
                <w:lang w:val="en-GB"/>
              </w:rPr>
              <w:t xml:space="preserve"> </w:t>
            </w:r>
            <w:r w:rsidRPr="002C1136">
              <w:rPr>
                <w:rFonts w:cs="Calibri"/>
                <w:color w:val="000000"/>
                <w:lang w:val="en-US"/>
              </w:rPr>
              <w:t>(now compounded by the impact of the COVID-19 pandemic</w:t>
            </w:r>
            <w:r>
              <w:rPr>
                <w:rFonts w:cs="Calibri"/>
                <w:color w:val="000000"/>
                <w:lang w:val="en-US"/>
              </w:rPr>
              <w:t>)</w:t>
            </w:r>
            <w:r w:rsidRPr="00CF7333">
              <w:rPr>
                <w:rFonts w:cs="Calibri"/>
                <w:color w:val="000000"/>
                <w:lang w:val="en-GB"/>
              </w:rPr>
              <w:t xml:space="preserve">. It is </w:t>
            </w:r>
            <w:r w:rsidRPr="00CF7333">
              <w:rPr>
                <w:rFonts w:cs="Calibri"/>
                <w:lang w:val="en-GB"/>
              </w:rPr>
              <w:t xml:space="preserve">structured around three components. </w:t>
            </w:r>
          </w:p>
          <w:p w14:paraId="6C22B720" w14:textId="4B09CF15" w:rsidR="007D2050" w:rsidRDefault="007D2050" w:rsidP="007D2050">
            <w:pPr>
              <w:jc w:val="both"/>
              <w:rPr>
                <w:rFonts w:cs="Calibri"/>
                <w:color w:val="000000"/>
                <w:lang w:val="en-GB"/>
              </w:rPr>
            </w:pPr>
            <w:r>
              <w:rPr>
                <w:rFonts w:cs="Calibri"/>
                <w:color w:val="000000"/>
                <w:lang w:val="en-GB"/>
              </w:rPr>
              <w:t xml:space="preserve">In Iraq, </w:t>
            </w:r>
            <w:r w:rsidRPr="00CF7333">
              <w:rPr>
                <w:rFonts w:cs="Calibri"/>
                <w:lang w:val="en-GB"/>
              </w:rPr>
              <w:t xml:space="preserve">UN Women seeks to support women </w:t>
            </w:r>
            <w:r w:rsidR="00E56D96">
              <w:t xml:space="preserve">returnees, IDPs and host communities </w:t>
            </w:r>
            <w:r>
              <w:rPr>
                <w:rFonts w:cs="Calibri"/>
                <w:lang w:val="en-GB"/>
              </w:rPr>
              <w:t>in Anbar.</w:t>
            </w:r>
            <w:r w:rsidRPr="00CF7333">
              <w:rPr>
                <w:rFonts w:cs="Calibri"/>
                <w:lang w:val="en-GB"/>
              </w:rPr>
              <w:t xml:space="preserve"> </w:t>
            </w:r>
            <w:r w:rsidRPr="002C1136">
              <w:rPr>
                <w:rFonts w:cs="Calibri"/>
                <w:lang w:val="en-US"/>
              </w:rPr>
              <w:t>UN Women is looking for partnerships to deliver on providing new sources of income and economic opportunities for marginalized women through cash-based interventions and capacity development</w:t>
            </w:r>
            <w:r>
              <w:rPr>
                <w:rFonts w:cs="Calibri"/>
                <w:lang w:val="en-GB"/>
              </w:rPr>
              <w:t xml:space="preserve"> </w:t>
            </w:r>
            <w:r w:rsidRPr="00CF7333">
              <w:rPr>
                <w:rFonts w:cs="Calibri"/>
                <w:lang w:val="en-GB"/>
              </w:rPr>
              <w:t xml:space="preserve">while simultaneously offering protection and psycho-social support services, through the already established women resource and protection centre. </w:t>
            </w:r>
          </w:p>
          <w:p w14:paraId="2149BC50" w14:textId="2D60B131" w:rsidR="007D2050" w:rsidRPr="009E23A8" w:rsidRDefault="007D2050" w:rsidP="007D2050">
            <w:pPr>
              <w:jc w:val="both"/>
              <w:rPr>
                <w:rFonts w:cstheme="minorHAnsi"/>
              </w:rPr>
            </w:pPr>
          </w:p>
        </w:tc>
      </w:tr>
      <w:tr w:rsidR="007D2050" w:rsidRPr="00A872BA" w14:paraId="4E48E7A9" w14:textId="77777777" w:rsidTr="00B1190A">
        <w:tc>
          <w:tcPr>
            <w:tcW w:w="8873" w:type="dxa"/>
          </w:tcPr>
          <w:p w14:paraId="27F129F3" w14:textId="77777777" w:rsidR="007D2050" w:rsidRPr="00F52887" w:rsidRDefault="007D2050" w:rsidP="007D2050">
            <w:pPr>
              <w:numPr>
                <w:ilvl w:val="0"/>
                <w:numId w:val="5"/>
              </w:numPr>
              <w:tabs>
                <w:tab w:val="center" w:pos="4320"/>
                <w:tab w:val="right" w:pos="8640"/>
              </w:tabs>
              <w:jc w:val="both"/>
              <w:rPr>
                <w:rFonts w:eastAsia="Times New Roman" w:cs="Calibri"/>
                <w:b/>
                <w:spacing w:val="-3"/>
                <w:lang w:val="en-GB" w:eastAsia="en-GB"/>
              </w:rPr>
            </w:pPr>
            <w:r w:rsidRPr="00F52887">
              <w:rPr>
                <w:rFonts w:eastAsia="Times New Roman" w:cs="Calibri"/>
                <w:b/>
                <w:spacing w:val="-3"/>
                <w:lang w:val="en-GB" w:eastAsia="en-GB"/>
              </w:rPr>
              <w:lastRenderedPageBreak/>
              <w:t>Description of required services/results [Please elaborate]</w:t>
            </w:r>
          </w:p>
          <w:p w14:paraId="69E31F39" w14:textId="77777777" w:rsidR="007D2050" w:rsidRDefault="007D2050" w:rsidP="007D2050">
            <w:pPr>
              <w:tabs>
                <w:tab w:val="center" w:pos="4320"/>
                <w:tab w:val="right" w:pos="8640"/>
              </w:tabs>
              <w:jc w:val="both"/>
              <w:rPr>
                <w:rFonts w:eastAsia="Times New Roman" w:cstheme="minorHAnsi"/>
                <w:color w:val="000000" w:themeColor="text1"/>
                <w:spacing w:val="-3"/>
                <w:lang w:val="en-GB" w:eastAsia="en-GB"/>
              </w:rPr>
            </w:pPr>
            <w:r>
              <w:rPr>
                <w:rFonts w:eastAsia="Times New Roman" w:cstheme="minorHAnsi"/>
                <w:color w:val="000000" w:themeColor="text1"/>
                <w:spacing w:val="-3"/>
                <w:lang w:val="en-GB" w:eastAsia="en-GB"/>
              </w:rPr>
              <w:t xml:space="preserve">UN Women Iraq Country Office welcomes proposals for partnerships to achieve results under the following </w:t>
            </w:r>
            <w:r w:rsidRPr="0014472C">
              <w:rPr>
                <w:rFonts w:eastAsia="Times New Roman" w:cstheme="minorHAnsi"/>
                <w:color w:val="000000" w:themeColor="text1"/>
                <w:spacing w:val="-3"/>
                <w:lang w:val="en-GB" w:eastAsia="en-GB"/>
              </w:rPr>
              <w:t>outcome/output areas:</w:t>
            </w:r>
            <w:r>
              <w:rPr>
                <w:rFonts w:eastAsia="Times New Roman" w:cstheme="minorHAnsi"/>
                <w:color w:val="000000" w:themeColor="text1"/>
                <w:spacing w:val="-3"/>
                <w:lang w:val="en-GB" w:eastAsia="en-GB"/>
              </w:rPr>
              <w:t xml:space="preserve"> </w:t>
            </w:r>
          </w:p>
          <w:p w14:paraId="4931C6A4" w14:textId="77777777" w:rsidR="007D2050" w:rsidRDefault="007D2050" w:rsidP="007D2050">
            <w:pPr>
              <w:tabs>
                <w:tab w:val="center" w:pos="4320"/>
                <w:tab w:val="right" w:pos="8640"/>
              </w:tabs>
              <w:jc w:val="both"/>
              <w:rPr>
                <w:rFonts w:eastAsia="Times New Roman" w:cstheme="minorHAnsi"/>
                <w:color w:val="000000" w:themeColor="text1"/>
                <w:spacing w:val="-3"/>
                <w:lang w:val="en-GB" w:eastAsia="en-GB"/>
              </w:rPr>
            </w:pPr>
          </w:p>
          <w:p w14:paraId="7B145ACE" w14:textId="77777777" w:rsidR="007D2050" w:rsidRDefault="007D2050" w:rsidP="007D2050">
            <w:pPr>
              <w:tabs>
                <w:tab w:val="center" w:pos="4320"/>
                <w:tab w:val="right" w:pos="8640"/>
              </w:tabs>
              <w:jc w:val="both"/>
              <w:rPr>
                <w:b/>
                <w:bCs/>
                <w:lang w:val="en-GB"/>
              </w:rPr>
            </w:pPr>
            <w:r w:rsidRPr="27A671B2">
              <w:rPr>
                <w:b/>
                <w:bCs/>
                <w:lang w:val="en-GB"/>
              </w:rPr>
              <w:t>Outcome 2. Women (refugee, displaced and host country nationals) contribute to, and benefit from, economic empowerment in ways that build their resilience and make it possible for them to attain more equitable relationships, free from violence</w:t>
            </w:r>
            <w:r>
              <w:rPr>
                <w:b/>
                <w:bCs/>
                <w:lang w:val="en-GB"/>
              </w:rPr>
              <w:t>.</w:t>
            </w:r>
          </w:p>
          <w:p w14:paraId="781D1E6B" w14:textId="6F3C65A5" w:rsidR="007D2050" w:rsidRPr="008C2AB3" w:rsidRDefault="007D2050" w:rsidP="007D2050">
            <w:pPr>
              <w:tabs>
                <w:tab w:val="center" w:pos="4320"/>
                <w:tab w:val="right" w:pos="8640"/>
              </w:tabs>
              <w:jc w:val="both"/>
              <w:rPr>
                <w:rFonts w:eastAsia="Times New Roman" w:cstheme="minorHAnsi"/>
                <w:color w:val="000000" w:themeColor="text1"/>
                <w:spacing w:val="-3"/>
                <w:lang w:val="en-US" w:eastAsia="en-GB"/>
              </w:rPr>
            </w:pPr>
            <w:r w:rsidRPr="008C2AB3">
              <w:rPr>
                <w:rFonts w:eastAsia="Times New Roman" w:cstheme="minorHAnsi"/>
                <w:b/>
                <w:bCs/>
                <w:color w:val="000000" w:themeColor="text1"/>
                <w:spacing w:val="-3"/>
                <w:lang w:val="en-US" w:eastAsia="en-GB"/>
              </w:rPr>
              <w:t xml:space="preserve"> </w:t>
            </w:r>
          </w:p>
          <w:p w14:paraId="10736646" w14:textId="124CE223" w:rsidR="007D2050" w:rsidRPr="00D2023A" w:rsidRDefault="007D2050" w:rsidP="007D2050">
            <w:pPr>
              <w:jc w:val="both"/>
              <w:rPr>
                <w:b/>
                <w:bCs/>
              </w:rPr>
            </w:pPr>
            <w:r w:rsidRPr="00D2023A">
              <w:rPr>
                <w:b/>
                <w:bCs/>
              </w:rPr>
              <w:t>Output 2.1: Women (displaced, refugee and host country nationals) access productive and financial assets and skills building opportunities, graduating from short-term interventions into longer-term employment opportunities – with a focus on entrepreneurship and job placement</w:t>
            </w:r>
            <w:r>
              <w:rPr>
                <w:b/>
                <w:bCs/>
              </w:rPr>
              <w:t>.</w:t>
            </w:r>
            <w:r w:rsidRPr="00D2023A">
              <w:rPr>
                <w:b/>
                <w:bCs/>
              </w:rPr>
              <w:t xml:space="preserve"> </w:t>
            </w:r>
          </w:p>
          <w:p w14:paraId="0E3DC6F5" w14:textId="77777777" w:rsidR="007D2050" w:rsidRDefault="007D2050" w:rsidP="007D2050">
            <w:pPr>
              <w:jc w:val="both"/>
              <w:rPr>
                <w:rFonts w:eastAsia="Times New Roman" w:cstheme="minorHAnsi"/>
                <w:b/>
                <w:bCs/>
                <w:color w:val="000000" w:themeColor="text1"/>
                <w:spacing w:val="-3"/>
                <w:lang w:eastAsia="en-GB"/>
              </w:rPr>
            </w:pPr>
          </w:p>
          <w:p w14:paraId="625037A8" w14:textId="62DD9EFB" w:rsidR="007D2050" w:rsidRPr="00E80912" w:rsidRDefault="007D2050" w:rsidP="00A63877">
            <w:pPr>
              <w:jc w:val="both"/>
            </w:pPr>
            <w:r w:rsidRPr="002D5570">
              <w:t>In Iraq, women will be provided with C</w:t>
            </w:r>
            <w:r>
              <w:t xml:space="preserve">ash for </w:t>
            </w:r>
            <w:r w:rsidRPr="002D5570">
              <w:t>W</w:t>
            </w:r>
            <w:r>
              <w:t>ork</w:t>
            </w:r>
            <w:r w:rsidRPr="002D5570">
              <w:t xml:space="preserve"> opportunities and the work will be done with the support of </w:t>
            </w:r>
            <w:r>
              <w:t>a</w:t>
            </w:r>
            <w:r w:rsidRPr="002D5570">
              <w:t xml:space="preserve"> community-based CSO</w:t>
            </w:r>
            <w:r>
              <w:t xml:space="preserve">(s) in </w:t>
            </w:r>
            <w:r w:rsidRPr="00FE265B">
              <w:rPr>
                <w:b/>
                <w:bCs/>
              </w:rPr>
              <w:t>Al Anbar Governorate</w:t>
            </w:r>
            <w:r>
              <w:t xml:space="preserve"> </w:t>
            </w:r>
            <w:r w:rsidRPr="002D5570">
              <w:t>which have experience in income-generating activities for women in their local communities.</w:t>
            </w:r>
            <w:r w:rsidRPr="00FC7C08">
              <w:t xml:space="preserve"> (Target: </w:t>
            </w:r>
            <w:r>
              <w:t>4</w:t>
            </w:r>
            <w:r w:rsidRPr="00FC7C08">
              <w:t>0</w:t>
            </w:r>
            <w:r>
              <w:t xml:space="preserve"> women for </w:t>
            </w:r>
            <w:r w:rsidRPr="00FC7C08">
              <w:t xml:space="preserve">CFW). </w:t>
            </w:r>
            <w:r w:rsidR="00A63877">
              <w:t xml:space="preserve">The partner(s) will need to </w:t>
            </w:r>
            <w:r w:rsidR="00A63877" w:rsidRPr="00E80912">
              <w:t>develop one vocational training manual or guideline for a specific vocational or business skill (minimum target: one manual or guideline developed)</w:t>
            </w:r>
            <w:r w:rsidR="00A63877">
              <w:t>.</w:t>
            </w:r>
          </w:p>
          <w:p w14:paraId="3A740F0F" w14:textId="77777777" w:rsidR="007D2050" w:rsidRPr="00596B01" w:rsidRDefault="007D2050" w:rsidP="007D2050">
            <w:pPr>
              <w:tabs>
                <w:tab w:val="center" w:pos="4320"/>
                <w:tab w:val="right" w:pos="8640"/>
              </w:tabs>
              <w:jc w:val="both"/>
            </w:pPr>
          </w:p>
          <w:p w14:paraId="117282ED" w14:textId="77777777" w:rsidR="007D2050" w:rsidRPr="00596B01" w:rsidRDefault="007D2050" w:rsidP="007D2050">
            <w:pPr>
              <w:tabs>
                <w:tab w:val="center" w:pos="4320"/>
                <w:tab w:val="right" w:pos="8640"/>
              </w:tabs>
              <w:jc w:val="both"/>
              <w:rPr>
                <w:rFonts w:eastAsia="Times New Roman" w:cstheme="minorHAnsi"/>
                <w:b/>
                <w:bCs/>
                <w:color w:val="000000" w:themeColor="text1"/>
                <w:spacing w:val="-3"/>
                <w:lang w:val="en-US" w:eastAsia="en-GB"/>
              </w:rPr>
            </w:pPr>
          </w:p>
          <w:p w14:paraId="700AA22F" w14:textId="789549D2" w:rsidR="007D2050" w:rsidRPr="00D2023A" w:rsidRDefault="007D2050" w:rsidP="007D2050">
            <w:pPr>
              <w:jc w:val="both"/>
              <w:rPr>
                <w:b/>
                <w:bCs/>
              </w:rPr>
            </w:pPr>
            <w:r w:rsidRPr="00D2023A">
              <w:rPr>
                <w:b/>
                <w:bCs/>
              </w:rPr>
              <w:t>Output 2.3: Women (displaced, refugee and host country nationals) have increased access to comprehensive essential services, particularly in women-only centers, for preventing and responding to GBV.</w:t>
            </w:r>
          </w:p>
          <w:p w14:paraId="4563F8BD" w14:textId="77777777" w:rsidR="007D2050" w:rsidRPr="00057282" w:rsidRDefault="007D2050" w:rsidP="007D2050">
            <w:pPr>
              <w:jc w:val="both"/>
              <w:rPr>
                <w:rFonts w:eastAsiaTheme="minorEastAsia"/>
                <w:color w:val="000000" w:themeColor="text1"/>
              </w:rPr>
            </w:pPr>
          </w:p>
          <w:p w14:paraId="5716770C" w14:textId="07C10C26" w:rsidR="007D2050" w:rsidRDefault="007D2050" w:rsidP="007D2050">
            <w:pPr>
              <w:tabs>
                <w:tab w:val="center" w:pos="4320"/>
                <w:tab w:val="right" w:pos="8640"/>
              </w:tabs>
              <w:jc w:val="both"/>
              <w:rPr>
                <w:rFonts w:eastAsia="Times New Roman" w:cstheme="minorHAnsi"/>
                <w:color w:val="000000" w:themeColor="text1"/>
                <w:spacing w:val="-3"/>
                <w:lang w:val="en-US" w:eastAsia="en-GB"/>
              </w:rPr>
            </w:pPr>
            <w:r w:rsidRPr="00631869">
              <w:rPr>
                <w:rFonts w:eastAsia="Times New Roman" w:cstheme="minorHAnsi"/>
                <w:color w:val="000000" w:themeColor="text1"/>
                <w:spacing w:val="-3"/>
                <w:lang w:val="en-US" w:eastAsia="en-GB"/>
              </w:rPr>
              <w:t xml:space="preserve">In </w:t>
            </w:r>
            <w:r w:rsidRPr="00631869">
              <w:rPr>
                <w:rFonts w:eastAsia="Times New Roman" w:cstheme="minorHAnsi"/>
                <w:b/>
                <w:bCs/>
                <w:color w:val="000000" w:themeColor="text1"/>
                <w:spacing w:val="-3"/>
                <w:lang w:val="en-US" w:eastAsia="en-GB"/>
              </w:rPr>
              <w:t>Iraq</w:t>
            </w:r>
            <w:r w:rsidRPr="00631869">
              <w:rPr>
                <w:rFonts w:eastAsia="Times New Roman" w:cstheme="minorHAnsi"/>
                <w:color w:val="000000" w:themeColor="text1"/>
                <w:spacing w:val="-3"/>
                <w:lang w:val="en-US" w:eastAsia="en-GB"/>
              </w:rPr>
              <w:t xml:space="preserve">, UN Women will </w:t>
            </w:r>
            <w:r>
              <w:rPr>
                <w:rFonts w:eastAsia="Times New Roman" w:cstheme="minorHAnsi"/>
                <w:color w:val="000000" w:themeColor="text1"/>
                <w:spacing w:val="-3"/>
                <w:lang w:val="en-US" w:eastAsia="en-GB"/>
              </w:rPr>
              <w:t>s</w:t>
            </w:r>
            <w:r w:rsidRPr="008D7314">
              <w:rPr>
                <w:rFonts w:eastAsia="Times New Roman" w:cstheme="minorHAnsi"/>
                <w:color w:val="000000" w:themeColor="text1"/>
                <w:spacing w:val="-3"/>
                <w:lang w:val="en-US" w:eastAsia="en-GB"/>
              </w:rPr>
              <w:t xml:space="preserve">upport </w:t>
            </w:r>
            <w:r>
              <w:rPr>
                <w:rFonts w:eastAsia="Times New Roman" w:cstheme="minorHAnsi"/>
                <w:color w:val="000000" w:themeColor="text1"/>
                <w:spacing w:val="-3"/>
                <w:lang w:val="en-US" w:eastAsia="en-GB"/>
              </w:rPr>
              <w:t xml:space="preserve">the </w:t>
            </w:r>
            <w:r w:rsidRPr="008D7314">
              <w:rPr>
                <w:rFonts w:eastAsia="Times New Roman" w:cstheme="minorHAnsi"/>
                <w:color w:val="000000" w:themeColor="text1"/>
                <w:spacing w:val="-3"/>
                <w:lang w:val="en-US" w:eastAsia="en-GB"/>
              </w:rPr>
              <w:t xml:space="preserve">established </w:t>
            </w:r>
            <w:r>
              <w:rPr>
                <w:rFonts w:eastAsia="Times New Roman" w:cstheme="minorHAnsi"/>
                <w:color w:val="000000" w:themeColor="text1"/>
                <w:spacing w:val="-3"/>
                <w:lang w:val="en-US" w:eastAsia="en-GB"/>
              </w:rPr>
              <w:t>women safe spaces</w:t>
            </w:r>
            <w:r w:rsidRPr="008D7314">
              <w:rPr>
                <w:rFonts w:eastAsia="Times New Roman" w:cstheme="minorHAnsi"/>
                <w:color w:val="000000" w:themeColor="text1"/>
                <w:spacing w:val="-3"/>
                <w:lang w:val="en-US" w:eastAsia="en-GB"/>
              </w:rPr>
              <w:t xml:space="preserve"> in</w:t>
            </w:r>
            <w:r>
              <w:rPr>
                <w:rFonts w:eastAsia="Times New Roman" w:cstheme="minorHAnsi"/>
                <w:color w:val="000000" w:themeColor="text1"/>
                <w:spacing w:val="-3"/>
                <w:lang w:val="en-US" w:eastAsia="en-GB"/>
              </w:rPr>
              <w:t xml:space="preserve"> </w:t>
            </w:r>
            <w:r w:rsidRPr="00FE265B">
              <w:rPr>
                <w:rFonts w:eastAsia="Times New Roman" w:cstheme="minorHAnsi"/>
                <w:b/>
                <w:bCs/>
                <w:color w:val="000000" w:themeColor="text1"/>
                <w:spacing w:val="-3"/>
                <w:lang w:val="en-US" w:eastAsia="en-GB"/>
              </w:rPr>
              <w:t>Al Anbar Governorate</w:t>
            </w:r>
            <w:r>
              <w:rPr>
                <w:rFonts w:eastAsia="Times New Roman" w:cstheme="minorHAnsi"/>
                <w:color w:val="000000" w:themeColor="text1"/>
                <w:spacing w:val="-3"/>
                <w:lang w:val="en-US" w:eastAsia="en-GB"/>
              </w:rPr>
              <w:t xml:space="preserve"> </w:t>
            </w:r>
            <w:r w:rsidRPr="008D7314">
              <w:rPr>
                <w:rFonts w:eastAsia="Times New Roman" w:cstheme="minorHAnsi"/>
                <w:color w:val="000000" w:themeColor="text1"/>
                <w:spacing w:val="-3"/>
                <w:lang w:val="en-US" w:eastAsia="en-GB"/>
              </w:rPr>
              <w:t>that provide services to women, enable women/GBV survivors to receive case management, psychosocial, legal aid, and referral support through shelters and/or mobile teams (</w:t>
            </w:r>
            <w:r w:rsidR="00A63877">
              <w:rPr>
                <w:rFonts w:eastAsia="Times New Roman" w:cstheme="minorHAnsi"/>
                <w:color w:val="000000" w:themeColor="text1"/>
                <w:spacing w:val="-3"/>
                <w:lang w:val="en-US" w:eastAsia="en-GB"/>
              </w:rPr>
              <w:t xml:space="preserve">Minimum </w:t>
            </w:r>
            <w:r>
              <w:rPr>
                <w:rFonts w:eastAsia="Times New Roman" w:cstheme="minorHAnsi"/>
                <w:color w:val="000000" w:themeColor="text1"/>
                <w:spacing w:val="-3"/>
                <w:lang w:val="en-US" w:eastAsia="en-GB"/>
              </w:rPr>
              <w:t>T</w:t>
            </w:r>
            <w:r w:rsidRPr="008D7314">
              <w:rPr>
                <w:rFonts w:eastAsia="Times New Roman" w:cstheme="minorHAnsi"/>
                <w:color w:val="000000" w:themeColor="text1"/>
                <w:spacing w:val="-3"/>
                <w:lang w:val="en-US" w:eastAsia="en-GB"/>
              </w:rPr>
              <w:t xml:space="preserve">arget: </w:t>
            </w:r>
            <w:r>
              <w:rPr>
                <w:rFonts w:eastAsia="Times New Roman" w:cstheme="minorHAnsi"/>
                <w:color w:val="000000" w:themeColor="text1"/>
                <w:spacing w:val="-3"/>
                <w:lang w:val="en-US" w:eastAsia="en-GB"/>
              </w:rPr>
              <w:t>400 women</w:t>
            </w:r>
            <w:r w:rsidRPr="008D7314">
              <w:rPr>
                <w:rFonts w:eastAsia="Times New Roman" w:cstheme="minorHAnsi"/>
                <w:color w:val="000000" w:themeColor="text1"/>
                <w:spacing w:val="-3"/>
                <w:lang w:val="en-US" w:eastAsia="en-GB"/>
              </w:rPr>
              <w:t>)</w:t>
            </w:r>
            <w:r w:rsidR="00A63877">
              <w:rPr>
                <w:rFonts w:eastAsia="Times New Roman" w:cstheme="minorHAnsi"/>
                <w:color w:val="000000" w:themeColor="text1"/>
                <w:spacing w:val="-3"/>
                <w:lang w:val="en-US" w:eastAsia="en-GB"/>
              </w:rPr>
              <w:t xml:space="preserve"> </w:t>
            </w:r>
            <w:r w:rsidR="00A63877" w:rsidRPr="008D7314">
              <w:rPr>
                <w:rFonts w:eastAsia="Times New Roman" w:cstheme="minorHAnsi"/>
                <w:color w:val="000000" w:themeColor="text1"/>
                <w:spacing w:val="-3"/>
                <w:lang w:val="en-US" w:eastAsia="en-GB"/>
              </w:rPr>
              <w:t>and conduct relevant awareness raising related to GBV</w:t>
            </w:r>
            <w:r w:rsidR="00A63877">
              <w:rPr>
                <w:rFonts w:eastAsia="Times New Roman" w:cstheme="minorHAnsi"/>
                <w:color w:val="000000" w:themeColor="text1"/>
                <w:spacing w:val="-3"/>
                <w:lang w:val="en-US" w:eastAsia="en-GB"/>
              </w:rPr>
              <w:t xml:space="preserve">, raising awareness of men and </w:t>
            </w:r>
            <w:r w:rsidR="00A63877">
              <w:rPr>
                <w:rFonts w:eastAsia="Times New Roman" w:cstheme="minorHAnsi"/>
                <w:color w:val="000000" w:themeColor="text1"/>
                <w:spacing w:val="-3"/>
                <w:lang w:val="en-US" w:eastAsia="en-GB"/>
              </w:rPr>
              <w:lastRenderedPageBreak/>
              <w:t xml:space="preserve">women </w:t>
            </w:r>
            <w:r w:rsidR="00A63877" w:rsidRPr="008D7314">
              <w:rPr>
                <w:rFonts w:eastAsia="Times New Roman" w:cstheme="minorHAnsi"/>
                <w:color w:val="000000" w:themeColor="text1"/>
                <w:spacing w:val="-3"/>
                <w:lang w:val="en-US" w:eastAsia="en-GB"/>
              </w:rPr>
              <w:t xml:space="preserve"> </w:t>
            </w:r>
            <w:r w:rsidR="00A63877" w:rsidRPr="002D5570">
              <w:t>on women’s right and their role in their societies at large</w:t>
            </w:r>
            <w:r w:rsidR="00A63877" w:rsidRPr="008D7314">
              <w:rPr>
                <w:rFonts w:eastAsia="Times New Roman" w:cstheme="minorHAnsi"/>
                <w:color w:val="000000" w:themeColor="text1"/>
                <w:spacing w:val="-3"/>
                <w:lang w:val="en-US" w:eastAsia="en-GB"/>
              </w:rPr>
              <w:t xml:space="preserve"> and the gendered impact of the COVID-19  in the targeted governorates.</w:t>
            </w:r>
          </w:p>
          <w:p w14:paraId="5A80BF19" w14:textId="77777777" w:rsidR="007D2050" w:rsidRDefault="007D2050" w:rsidP="007D2050">
            <w:pPr>
              <w:tabs>
                <w:tab w:val="center" w:pos="4320"/>
                <w:tab w:val="right" w:pos="8640"/>
              </w:tabs>
              <w:jc w:val="both"/>
              <w:rPr>
                <w:lang w:val="en-US"/>
              </w:rPr>
            </w:pPr>
          </w:p>
          <w:p w14:paraId="48304698" w14:textId="77777777" w:rsidR="007D2050" w:rsidRDefault="007D2050" w:rsidP="007D2050">
            <w:pPr>
              <w:tabs>
                <w:tab w:val="center" w:pos="4320"/>
                <w:tab w:val="right" w:pos="8640"/>
              </w:tabs>
              <w:jc w:val="both"/>
              <w:rPr>
                <w:rFonts w:eastAsia="Times New Roman" w:cstheme="minorHAnsi"/>
                <w:color w:val="000000" w:themeColor="text1"/>
                <w:spacing w:val="-3"/>
                <w:lang w:val="en-US" w:eastAsia="en-GB"/>
              </w:rPr>
            </w:pPr>
          </w:p>
          <w:p w14:paraId="1EDF35A1" w14:textId="77777777" w:rsidR="00A63877" w:rsidRDefault="007D2050" w:rsidP="00A63877">
            <w:pPr>
              <w:tabs>
                <w:tab w:val="center" w:pos="4320"/>
                <w:tab w:val="right" w:pos="8640"/>
              </w:tabs>
              <w:jc w:val="both"/>
              <w:rPr>
                <w:rFonts w:eastAsia="Times New Roman" w:cstheme="minorHAnsi"/>
                <w:color w:val="000000" w:themeColor="text1"/>
                <w:spacing w:val="-3"/>
                <w:lang w:val="en-US" w:eastAsia="en-GB"/>
              </w:rPr>
            </w:pPr>
            <w:r w:rsidRPr="00631869">
              <w:rPr>
                <w:rFonts w:eastAsia="Times New Roman" w:cstheme="minorHAnsi"/>
                <w:color w:val="000000" w:themeColor="text1"/>
                <w:spacing w:val="-3"/>
                <w:lang w:val="en-US" w:eastAsia="en-GB"/>
              </w:rPr>
              <w:t>UN Women will conduct regular visits to partner safe space to conduct regular monitoring visits, resulting in improved monitoring and reporting and contribute to collecting lessons learned and best practices. Regular monitoring allows UN Women to provide technical assistance and ensure that programming is taking place on schedule and as specified</w:t>
            </w:r>
            <w:r>
              <w:rPr>
                <w:rFonts w:eastAsia="Times New Roman" w:cstheme="minorHAnsi"/>
                <w:color w:val="000000" w:themeColor="text1"/>
                <w:spacing w:val="-3"/>
                <w:lang w:val="en-US" w:eastAsia="en-GB"/>
              </w:rPr>
              <w:t xml:space="preserve">. </w:t>
            </w:r>
            <w:r w:rsidR="00A63877">
              <w:rPr>
                <w:rFonts w:eastAsia="Times New Roman" w:cstheme="minorHAnsi"/>
                <w:color w:val="000000" w:themeColor="text1"/>
                <w:spacing w:val="-3"/>
                <w:lang w:val="en-US" w:eastAsia="en-GB"/>
              </w:rPr>
              <w:t xml:space="preserve">Moreover, partner(s) will need to implement the following activities: </w:t>
            </w:r>
          </w:p>
          <w:p w14:paraId="741914BD" w14:textId="77777777" w:rsidR="00A63877" w:rsidRDefault="00A63877" w:rsidP="00A63877">
            <w:pPr>
              <w:tabs>
                <w:tab w:val="center" w:pos="4320"/>
                <w:tab w:val="right" w:pos="8640"/>
              </w:tabs>
              <w:jc w:val="both"/>
              <w:rPr>
                <w:rFonts w:eastAsia="Times New Roman" w:cstheme="minorHAnsi"/>
                <w:color w:val="000000" w:themeColor="text1"/>
                <w:spacing w:val="-3"/>
                <w:lang w:val="en-US" w:eastAsia="en-GB"/>
              </w:rPr>
            </w:pPr>
          </w:p>
          <w:p w14:paraId="013D79CB" w14:textId="77777777" w:rsidR="00A63877" w:rsidRPr="001C39A1" w:rsidRDefault="00A63877" w:rsidP="00A63877">
            <w:pPr>
              <w:pStyle w:val="ListParagraph"/>
              <w:numPr>
                <w:ilvl w:val="0"/>
                <w:numId w:val="47"/>
              </w:numPr>
              <w:jc w:val="both"/>
            </w:pPr>
            <w:r w:rsidRPr="001C39A1">
              <w:t>Develop Standard Operating Procedures (SOPs) outlining proposed standard minimum requirements for the women’s centers (</w:t>
            </w:r>
            <w:proofErr w:type="gramStart"/>
            <w:r w:rsidRPr="001C39A1">
              <w:t>e.g.</w:t>
            </w:r>
            <w:proofErr w:type="gramEnd"/>
            <w:r w:rsidRPr="001C39A1">
              <w:t xml:space="preserve"> space requirements, safety and security requirements, staffing requirements, services provide to women etc.). Minimum target: 1 detailed SOP document developed.</w:t>
            </w:r>
          </w:p>
          <w:p w14:paraId="2E762036" w14:textId="5D109BA7" w:rsidR="00A63877" w:rsidRPr="001C39A1" w:rsidRDefault="00A63877" w:rsidP="00A63877">
            <w:pPr>
              <w:pStyle w:val="ListParagraph"/>
              <w:numPr>
                <w:ilvl w:val="0"/>
                <w:numId w:val="47"/>
              </w:numPr>
              <w:jc w:val="both"/>
            </w:pPr>
            <w:r w:rsidRPr="001C39A1">
              <w:t>Establish a volunteer community-based Support Group to help strengthen the link between the vulnerable women and the local community. The group should include local women leaders and relevant local government representatives and it should help monitor and support women in needs.</w:t>
            </w:r>
          </w:p>
          <w:p w14:paraId="1D01BCA3" w14:textId="77777777" w:rsidR="00A63877" w:rsidRPr="001C39A1" w:rsidRDefault="00A63877" w:rsidP="00A63877">
            <w:pPr>
              <w:pStyle w:val="ListParagraph"/>
              <w:numPr>
                <w:ilvl w:val="0"/>
                <w:numId w:val="47"/>
              </w:numPr>
              <w:jc w:val="both"/>
            </w:pPr>
            <w:r w:rsidRPr="001C39A1">
              <w:t>Support a hotline to assist victims of violence (reaching a minimum target of 150 survivors).</w:t>
            </w:r>
          </w:p>
          <w:p w14:paraId="454F34BE" w14:textId="66AE854D" w:rsidR="007D2050" w:rsidRPr="00A63877" w:rsidRDefault="007D2050" w:rsidP="00A63877">
            <w:pPr>
              <w:tabs>
                <w:tab w:val="center" w:pos="4320"/>
                <w:tab w:val="right" w:pos="8640"/>
              </w:tabs>
              <w:jc w:val="both"/>
              <w:rPr>
                <w:rFonts w:eastAsia="Times New Roman" w:cstheme="minorHAnsi"/>
                <w:color w:val="000000" w:themeColor="text1"/>
                <w:spacing w:val="-3"/>
                <w:lang w:eastAsia="en-GB"/>
              </w:rPr>
            </w:pPr>
          </w:p>
          <w:p w14:paraId="0AA72C73" w14:textId="3E5F2D3B" w:rsidR="007D2050" w:rsidRPr="00E80912" w:rsidRDefault="007D2050" w:rsidP="007D2050">
            <w:pPr>
              <w:jc w:val="both"/>
            </w:pPr>
            <w:r w:rsidRPr="00F52887">
              <w:rPr>
                <w:b/>
                <w:bCs/>
              </w:rPr>
              <w:t>Note:</w:t>
            </w:r>
            <w:r w:rsidRPr="00E80912">
              <w:t xml:space="preserve"> proposed activities need to be adaptable to the evolving context, movement restrictions and available access. Selected organization </w:t>
            </w:r>
            <w:r>
              <w:t>is</w:t>
            </w:r>
            <w:r w:rsidRPr="00E80912">
              <w:t xml:space="preserve"> expected to closely follow WHO and government-issued COVID-19 health guidelines, as well as including necessary sanitary supplies and disinfecting procedures in activities and budgets where appropriate.</w:t>
            </w:r>
          </w:p>
          <w:p w14:paraId="4A60FFEF" w14:textId="77777777" w:rsidR="007D2050" w:rsidRDefault="007D2050" w:rsidP="007D2050">
            <w:pPr>
              <w:pStyle w:val="NormalWeb"/>
              <w:spacing w:line="276" w:lineRule="atLeast"/>
              <w:jc w:val="both"/>
              <w:rPr>
                <w:rFonts w:ascii="Calibri" w:hAnsi="Calibri"/>
                <w:color w:val="000000"/>
                <w:sz w:val="22"/>
                <w:szCs w:val="22"/>
                <w:lang w:val="en-US"/>
              </w:rPr>
            </w:pPr>
          </w:p>
          <w:p w14:paraId="06474A98" w14:textId="132DA249" w:rsidR="007D2050" w:rsidRPr="00E80912" w:rsidRDefault="007D2050" w:rsidP="007D2050">
            <w:pPr>
              <w:pStyle w:val="NormalWeb"/>
              <w:spacing w:line="276" w:lineRule="atLeast"/>
              <w:jc w:val="both"/>
              <w:rPr>
                <w:rFonts w:ascii="Calibri" w:hAnsi="Calibri"/>
                <w:color w:val="000000"/>
                <w:sz w:val="22"/>
                <w:szCs w:val="22"/>
                <w:lang w:val="en-US"/>
              </w:rPr>
            </w:pPr>
            <w:r w:rsidRPr="00A63877">
              <w:rPr>
                <w:rFonts w:ascii="Calibri" w:hAnsi="Calibri"/>
                <w:color w:val="000000"/>
                <w:sz w:val="22"/>
                <w:szCs w:val="22"/>
                <w:lang w:val="en-US"/>
              </w:rPr>
              <w:t xml:space="preserve">UN Women observes and celebrates several international days every year, including: 16 Days of Activism, 1325 Open Day, and International Women’s Day and expects the engagement of </w:t>
            </w:r>
            <w:r w:rsidRPr="00A63877">
              <w:rPr>
                <w:rFonts w:ascii="Calibri" w:hAnsi="Calibri"/>
                <w:color w:val="000000"/>
                <w:sz w:val="22"/>
                <w:szCs w:val="22"/>
              </w:rPr>
              <w:t xml:space="preserve">partner(s) </w:t>
            </w:r>
            <w:r w:rsidRPr="00A63877">
              <w:rPr>
                <w:rFonts w:ascii="Calibri" w:hAnsi="Calibri"/>
                <w:color w:val="000000"/>
                <w:sz w:val="22"/>
                <w:szCs w:val="22"/>
                <w:lang w:val="en-US"/>
              </w:rPr>
              <w:t xml:space="preserve">during these events in a manner that is relevant to their constituencies and </w:t>
            </w:r>
            <w:r w:rsidR="009F0FBA">
              <w:rPr>
                <w:rFonts w:ascii="Calibri" w:hAnsi="Calibri"/>
                <w:color w:val="000000"/>
                <w:sz w:val="22"/>
                <w:szCs w:val="22"/>
                <w:lang w:val="en-US"/>
              </w:rPr>
              <w:t xml:space="preserve">events in consultation with UN Women </w:t>
            </w:r>
            <w:r w:rsidRPr="00A63877">
              <w:rPr>
                <w:rFonts w:ascii="Calibri" w:hAnsi="Calibri"/>
                <w:color w:val="000000"/>
                <w:sz w:val="22"/>
                <w:szCs w:val="22"/>
                <w:lang w:val="en-US"/>
              </w:rPr>
              <w:t>.</w:t>
            </w:r>
            <w:r>
              <w:rPr>
                <w:rFonts w:ascii="Calibri" w:hAnsi="Calibri"/>
                <w:color w:val="000000"/>
                <w:sz w:val="22"/>
                <w:szCs w:val="22"/>
                <w:lang w:val="en-US"/>
              </w:rPr>
              <w:t xml:space="preserve"> </w:t>
            </w:r>
          </w:p>
          <w:p w14:paraId="780569BB" w14:textId="77777777" w:rsidR="007D2050" w:rsidRPr="00E80912" w:rsidRDefault="007D2050" w:rsidP="007D2050">
            <w:pPr>
              <w:pStyle w:val="NormalWeb"/>
              <w:spacing w:line="276" w:lineRule="atLeast"/>
              <w:jc w:val="both"/>
              <w:rPr>
                <w:color w:val="000000"/>
                <w:sz w:val="26"/>
                <w:szCs w:val="26"/>
              </w:rPr>
            </w:pPr>
          </w:p>
          <w:p w14:paraId="5B479E5C" w14:textId="6C9545B3" w:rsidR="007D2050" w:rsidRPr="00320BF0" w:rsidRDefault="007D2050" w:rsidP="00320BF0">
            <w:pPr>
              <w:pStyle w:val="NormalWeb"/>
              <w:spacing w:line="276" w:lineRule="atLeast"/>
              <w:jc w:val="both"/>
              <w:rPr>
                <w:color w:val="000000"/>
                <w:sz w:val="26"/>
                <w:szCs w:val="26"/>
              </w:rPr>
            </w:pPr>
            <w:r w:rsidRPr="00E80912">
              <w:rPr>
                <w:rFonts w:ascii="Calibri" w:hAnsi="Calibri"/>
                <w:color w:val="000000"/>
                <w:sz w:val="22"/>
                <w:szCs w:val="22"/>
              </w:rPr>
              <w:t xml:space="preserve">Reporting: The selected partner(s) will work closely with UN Women during project implementation and will provide quality narrative and financial reports in line with UN Women guidelines and requirements, as well as regular updates and quality communications material. </w:t>
            </w:r>
          </w:p>
          <w:p w14:paraId="5B4056A5" w14:textId="41004872" w:rsidR="007D2050" w:rsidRPr="00A872BA" w:rsidRDefault="007D2050" w:rsidP="007D2050">
            <w:pPr>
              <w:jc w:val="both"/>
              <w:rPr>
                <w:rFonts w:cs="Calibri"/>
                <w:b/>
                <w:color w:val="000000"/>
                <w:spacing w:val="-3"/>
                <w:sz w:val="18"/>
                <w:szCs w:val="18"/>
              </w:rPr>
            </w:pPr>
          </w:p>
        </w:tc>
      </w:tr>
      <w:tr w:rsidR="007D2050" w:rsidRPr="00A872BA" w14:paraId="4C610FB7" w14:textId="77777777" w:rsidTr="00B1190A">
        <w:tc>
          <w:tcPr>
            <w:tcW w:w="8873" w:type="dxa"/>
          </w:tcPr>
          <w:p w14:paraId="2E276CE1" w14:textId="77777777" w:rsidR="007D2050" w:rsidRPr="00F51B00" w:rsidRDefault="007D2050" w:rsidP="007D2050">
            <w:pPr>
              <w:numPr>
                <w:ilvl w:val="0"/>
                <w:numId w:val="48"/>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Timeframe:  Start date and end date for completion of required services/results</w:t>
            </w:r>
          </w:p>
          <w:p w14:paraId="3988B779" w14:textId="703915B0" w:rsidR="007D2050" w:rsidRPr="00E63B7C" w:rsidRDefault="007D2050" w:rsidP="007D2050">
            <w:pPr>
              <w:tabs>
                <w:tab w:val="center" w:pos="4320"/>
                <w:tab w:val="right" w:pos="8640"/>
              </w:tabs>
              <w:ind w:left="720"/>
              <w:rPr>
                <w:rFonts w:eastAsia="Times New Roman" w:cs="Calibri"/>
                <w:spacing w:val="-3"/>
                <w:lang w:val="en-GB" w:eastAsia="en-GB"/>
              </w:rPr>
            </w:pPr>
            <w:r w:rsidRPr="00E63B7C">
              <w:rPr>
                <w:rFonts w:eastAsia="Times New Roman" w:cs="Calibri"/>
                <w:spacing w:val="-3"/>
                <w:lang w:val="en-GB" w:eastAsia="en-GB"/>
              </w:rPr>
              <w:t>Upon signature of the Partner Agreement -15 March 2022</w:t>
            </w:r>
          </w:p>
          <w:p w14:paraId="09E9D9AA" w14:textId="48F4EB92" w:rsidR="007D2050" w:rsidRDefault="007D2050" w:rsidP="007D2050">
            <w:pPr>
              <w:tabs>
                <w:tab w:val="center" w:pos="435"/>
                <w:tab w:val="right" w:pos="8640"/>
              </w:tabs>
              <w:ind w:right="242"/>
              <w:jc w:val="both"/>
              <w:rPr>
                <w:b/>
                <w:iCs/>
                <w:color w:val="000000"/>
                <w:sz w:val="18"/>
                <w:szCs w:val="18"/>
                <w:highlight w:val="yellow"/>
              </w:rPr>
            </w:pPr>
            <w:r w:rsidRPr="004179C3">
              <w:rPr>
                <w:rFonts w:eastAsia="Times New Roman" w:cs="Calibri"/>
                <w:spacing w:val="-3"/>
                <w:lang w:val="en-GB" w:eastAsia="en-GB"/>
              </w:rPr>
              <w:t>The partnership will commence upon signature of the partnership agreement with the selected organization and will end by 15 March 202</w:t>
            </w:r>
            <w:r>
              <w:rPr>
                <w:rFonts w:eastAsia="Times New Roman" w:cs="Calibri"/>
                <w:spacing w:val="-3"/>
                <w:lang w:val="en-GB" w:eastAsia="en-GB"/>
              </w:rPr>
              <w:t>2</w:t>
            </w:r>
            <w:r w:rsidRPr="004179C3">
              <w:rPr>
                <w:rFonts w:eastAsia="Times New Roman" w:cs="Calibri"/>
                <w:spacing w:val="-3"/>
                <w:lang w:val="en-GB" w:eastAsia="en-GB"/>
              </w:rPr>
              <w:t>.</w:t>
            </w:r>
          </w:p>
          <w:p w14:paraId="446AB2FB" w14:textId="0272D1DE" w:rsidR="007D2050" w:rsidRPr="00A872BA" w:rsidRDefault="007D2050" w:rsidP="007D2050">
            <w:pPr>
              <w:tabs>
                <w:tab w:val="center" w:pos="435"/>
                <w:tab w:val="right" w:pos="8640"/>
              </w:tabs>
              <w:ind w:right="242"/>
              <w:jc w:val="both"/>
              <w:rPr>
                <w:b/>
                <w:iCs/>
                <w:color w:val="000000"/>
                <w:sz w:val="18"/>
                <w:szCs w:val="18"/>
                <w:highlight w:val="yellow"/>
              </w:rPr>
            </w:pPr>
          </w:p>
        </w:tc>
      </w:tr>
      <w:tr w:rsidR="007D2050" w:rsidRPr="00A872BA" w14:paraId="0B55902D" w14:textId="77777777" w:rsidTr="00B1190A">
        <w:tc>
          <w:tcPr>
            <w:tcW w:w="8873" w:type="dxa"/>
          </w:tcPr>
          <w:p w14:paraId="42A4B2BA" w14:textId="032BA6B9" w:rsidR="007D2050" w:rsidRPr="00A872BA" w:rsidRDefault="007D2050" w:rsidP="007D2050">
            <w:pPr>
              <w:numPr>
                <w:ilvl w:val="0"/>
                <w:numId w:val="48"/>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r w:rsidRPr="00F51B00">
              <w:rPr>
                <w:rFonts w:eastAsia="Times New Roman" w:cs="Calibri"/>
                <w:b/>
                <w:spacing w:val="-3"/>
                <w:sz w:val="18"/>
                <w:szCs w:val="18"/>
                <w:lang w:val="en-GB" w:eastAsia="en-GB"/>
              </w:rPr>
              <w:t>[Please elaborate]</w:t>
            </w:r>
          </w:p>
          <w:p w14:paraId="1081F457" w14:textId="77777777" w:rsidR="007D2050" w:rsidRPr="00ED5542" w:rsidRDefault="007D2050" w:rsidP="007D2050">
            <w:pPr>
              <w:tabs>
                <w:tab w:val="center" w:pos="4320"/>
                <w:tab w:val="right" w:pos="8640"/>
              </w:tabs>
              <w:rPr>
                <w:rFonts w:eastAsia="Times New Roman" w:cstheme="minorHAnsi"/>
                <w:color w:val="000000" w:themeColor="text1"/>
                <w:spacing w:val="-3"/>
                <w:lang w:val="en-GB" w:eastAsia="en-GB"/>
              </w:rPr>
            </w:pPr>
            <w:r w:rsidRPr="00ED5542">
              <w:rPr>
                <w:rFonts w:eastAsia="Times New Roman" w:cstheme="minorHAnsi"/>
                <w:color w:val="000000" w:themeColor="text1"/>
                <w:spacing w:val="-3"/>
                <w:lang w:val="en-GB" w:eastAsia="en-GB"/>
              </w:rPr>
              <w:t xml:space="preserve">In the selection of </w:t>
            </w:r>
            <w:r>
              <w:rPr>
                <w:rFonts w:eastAsia="Times New Roman" w:cstheme="minorHAnsi"/>
                <w:color w:val="000000" w:themeColor="text1"/>
                <w:spacing w:val="-3"/>
                <w:lang w:val="en-GB" w:eastAsia="en-GB"/>
              </w:rPr>
              <w:t>partners</w:t>
            </w:r>
            <w:r w:rsidRPr="00ED5542">
              <w:rPr>
                <w:rFonts w:eastAsia="Times New Roman" w:cstheme="minorHAnsi"/>
                <w:color w:val="000000" w:themeColor="text1"/>
                <w:spacing w:val="-3"/>
                <w:lang w:val="en-GB" w:eastAsia="en-GB"/>
              </w:rPr>
              <w:t xml:space="preserve">, the following </w:t>
            </w:r>
            <w:r>
              <w:rPr>
                <w:rFonts w:eastAsia="Times New Roman" w:cstheme="minorHAnsi"/>
                <w:color w:val="000000" w:themeColor="text1"/>
                <w:spacing w:val="-3"/>
                <w:lang w:val="en-GB" w:eastAsia="en-GB"/>
              </w:rPr>
              <w:t>competencies</w:t>
            </w:r>
            <w:r w:rsidRPr="00ED5542">
              <w:rPr>
                <w:rFonts w:eastAsia="Times New Roman" w:cstheme="minorHAnsi"/>
                <w:color w:val="000000" w:themeColor="text1"/>
                <w:spacing w:val="-3"/>
                <w:lang w:val="en-GB" w:eastAsia="en-GB"/>
              </w:rPr>
              <w:t xml:space="preserve"> will be considered:</w:t>
            </w:r>
          </w:p>
          <w:p w14:paraId="64875A69" w14:textId="2628061A" w:rsidR="007D2050" w:rsidRPr="000C09F9" w:rsidRDefault="007D2050" w:rsidP="007D2050">
            <w:pPr>
              <w:pStyle w:val="ListParagraph"/>
              <w:numPr>
                <w:ilvl w:val="0"/>
                <w:numId w:val="48"/>
              </w:numPr>
              <w:tabs>
                <w:tab w:val="center" w:pos="4320"/>
                <w:tab w:val="right" w:pos="8640"/>
              </w:tabs>
              <w:rPr>
                <w:rFonts w:eastAsia="Times New Roman" w:cstheme="minorHAnsi"/>
                <w:color w:val="000000" w:themeColor="text1"/>
                <w:spacing w:val="-3"/>
                <w:lang w:val="en-GB" w:eastAsia="en-GB"/>
              </w:rPr>
            </w:pPr>
            <w:r w:rsidRPr="000C09F9">
              <w:rPr>
                <w:rFonts w:eastAsia="Times New Roman" w:cstheme="minorHAnsi"/>
                <w:color w:val="000000" w:themeColor="text1"/>
                <w:spacing w:val="-3"/>
                <w:lang w:val="en-GB" w:eastAsia="en-GB"/>
              </w:rPr>
              <w:t xml:space="preserve">Soundness of technical competency described in the approach to the </w:t>
            </w:r>
            <w:r>
              <w:rPr>
                <w:rFonts w:eastAsia="Times New Roman" w:cstheme="minorHAnsi"/>
                <w:color w:val="000000" w:themeColor="text1"/>
                <w:spacing w:val="-3"/>
                <w:lang w:val="en-GB" w:eastAsia="en-GB"/>
              </w:rPr>
              <w:t xml:space="preserve">project </w:t>
            </w:r>
            <w:r w:rsidRPr="000C09F9">
              <w:rPr>
                <w:rFonts w:eastAsia="Times New Roman" w:cstheme="minorHAnsi"/>
                <w:color w:val="000000" w:themeColor="text1"/>
                <w:spacing w:val="-3"/>
                <w:lang w:val="en-GB" w:eastAsia="en-GB"/>
              </w:rPr>
              <w:t>as described in the Terms of Reference for the Call for Proposals</w:t>
            </w:r>
            <w:r>
              <w:rPr>
                <w:rFonts w:eastAsia="Times New Roman" w:cstheme="minorHAnsi"/>
                <w:color w:val="000000" w:themeColor="text1"/>
                <w:spacing w:val="-3"/>
                <w:lang w:val="en-GB" w:eastAsia="en-GB"/>
              </w:rPr>
              <w:t>, to be demonstrated by a track record of successful programmatic interventions.</w:t>
            </w:r>
          </w:p>
          <w:p w14:paraId="37A45FD0" w14:textId="79D4EFE5" w:rsidR="007D2050" w:rsidRPr="00ED5542" w:rsidRDefault="007D2050" w:rsidP="007D2050">
            <w:pPr>
              <w:pStyle w:val="ListParagraph"/>
              <w:numPr>
                <w:ilvl w:val="0"/>
                <w:numId w:val="48"/>
              </w:numPr>
              <w:tabs>
                <w:tab w:val="center" w:pos="4320"/>
                <w:tab w:val="right" w:pos="8640"/>
              </w:tabs>
              <w:rPr>
                <w:rFonts w:eastAsia="Times New Roman" w:cstheme="minorHAnsi"/>
                <w:color w:val="000000" w:themeColor="text1"/>
                <w:spacing w:val="-3"/>
                <w:lang w:val="en-GB" w:eastAsia="en-GB"/>
              </w:rPr>
            </w:pPr>
            <w:r w:rsidRPr="00ED5542">
              <w:rPr>
                <w:rFonts w:eastAsia="Times New Roman" w:cstheme="minorHAnsi"/>
                <w:color w:val="000000" w:themeColor="text1"/>
                <w:spacing w:val="-3"/>
                <w:lang w:val="en-GB" w:eastAsia="en-GB"/>
              </w:rPr>
              <w:t xml:space="preserve">Capacity to deliver expected results: governance and management </w:t>
            </w:r>
            <w:r>
              <w:rPr>
                <w:rFonts w:eastAsia="Times New Roman" w:cstheme="minorHAnsi"/>
                <w:color w:val="000000" w:themeColor="text1"/>
                <w:spacing w:val="-3"/>
                <w:lang w:val="en-GB" w:eastAsia="en-GB"/>
              </w:rPr>
              <w:t>competency</w:t>
            </w:r>
            <w:r w:rsidRPr="00ED5542">
              <w:rPr>
                <w:rFonts w:eastAsia="Times New Roman" w:cstheme="minorHAnsi"/>
                <w:color w:val="000000" w:themeColor="text1"/>
                <w:spacing w:val="-3"/>
                <w:lang w:val="en-GB" w:eastAsia="en-GB"/>
              </w:rPr>
              <w:t xml:space="preserve">, and financial and administrative </w:t>
            </w:r>
            <w:r>
              <w:rPr>
                <w:rFonts w:eastAsia="Times New Roman" w:cstheme="minorHAnsi"/>
                <w:color w:val="000000" w:themeColor="text1"/>
                <w:spacing w:val="-3"/>
                <w:lang w:val="en-GB" w:eastAsia="en-GB"/>
              </w:rPr>
              <w:t>competency, demonstrated by previous partnerships with UN Women or other donor organisations.</w:t>
            </w:r>
          </w:p>
          <w:p w14:paraId="3BF531E1" w14:textId="621403B7" w:rsidR="007D2050" w:rsidRPr="00B1190A" w:rsidRDefault="007D2050" w:rsidP="007D2050">
            <w:pPr>
              <w:pStyle w:val="ListParagraph"/>
              <w:numPr>
                <w:ilvl w:val="0"/>
                <w:numId w:val="48"/>
              </w:numPr>
              <w:tabs>
                <w:tab w:val="center" w:pos="4320"/>
                <w:tab w:val="right" w:pos="8640"/>
              </w:tabs>
              <w:rPr>
                <w:rFonts w:eastAsia="Times New Roman" w:cstheme="minorHAnsi"/>
                <w:color w:val="000000" w:themeColor="text1"/>
                <w:spacing w:val="-3"/>
                <w:lang w:val="en-GB" w:eastAsia="en-GB"/>
              </w:rPr>
            </w:pPr>
            <w:r w:rsidRPr="00ED5542">
              <w:rPr>
                <w:rFonts w:eastAsia="Times New Roman" w:cstheme="minorHAnsi"/>
                <w:color w:val="000000" w:themeColor="text1"/>
                <w:spacing w:val="-3"/>
                <w:lang w:val="en-GB" w:eastAsia="en-GB"/>
              </w:rPr>
              <w:t>Relevance of the mandate and the role of the organization to implement expected results and to contribute to the sustainability of said results</w:t>
            </w:r>
            <w:r>
              <w:rPr>
                <w:rFonts w:eastAsia="Times New Roman" w:cstheme="minorHAnsi"/>
                <w:color w:val="000000" w:themeColor="text1"/>
                <w:spacing w:val="-3"/>
                <w:lang w:val="en-GB" w:eastAsia="en-GB"/>
              </w:rPr>
              <w:t>, demonstrated by expertise in gender-related work and community outreach.</w:t>
            </w:r>
          </w:p>
          <w:p w14:paraId="72057D88" w14:textId="77777777" w:rsidR="007D2050" w:rsidRDefault="007D2050" w:rsidP="007D2050">
            <w:pPr>
              <w:tabs>
                <w:tab w:val="center" w:pos="4320"/>
                <w:tab w:val="right" w:pos="8640"/>
              </w:tabs>
              <w:rPr>
                <w:rFonts w:eastAsia="Times New Roman" w:cs="Calibri"/>
                <w:color w:val="000000"/>
                <w:spacing w:val="-3"/>
                <w:sz w:val="18"/>
                <w:szCs w:val="18"/>
                <w:lang w:val="en-GB" w:eastAsia="en-GB"/>
              </w:rPr>
            </w:pPr>
          </w:p>
          <w:p w14:paraId="4887585C" w14:textId="73D29E08" w:rsidR="007D2050" w:rsidRPr="00A872BA" w:rsidRDefault="007D2050" w:rsidP="007D2050">
            <w:pPr>
              <w:tabs>
                <w:tab w:val="center" w:pos="4320"/>
                <w:tab w:val="right" w:pos="8640"/>
              </w:tabs>
              <w:rPr>
                <w:rFonts w:eastAsia="Times New Roman" w:cs="Calibri"/>
                <w:color w:val="000000"/>
                <w:spacing w:val="-3"/>
                <w:sz w:val="18"/>
                <w:szCs w:val="18"/>
                <w:lang w:val="en-GB" w:eastAsia="en-GB"/>
              </w:rPr>
            </w:pPr>
          </w:p>
        </w:tc>
      </w:tr>
    </w:tbl>
    <w:p w14:paraId="59273299" w14:textId="359FCDD4" w:rsidR="00C22EF1" w:rsidRPr="00637BD9" w:rsidRDefault="00C22EF1" w:rsidP="00637BD9">
      <w:pPr>
        <w:rPr>
          <w:rFonts w:ascii="Calibri" w:eastAsia="Calibri" w:hAnsi="Calibri" w:cs="Calibri"/>
          <w:color w:val="000000"/>
          <w:sz w:val="18"/>
          <w:szCs w:val="18"/>
          <w:lang w:val="en-CA"/>
        </w:rPr>
      </w:pP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DC94771" w14:textId="77777777"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7294645" w14:textId="77777777" w:rsidR="00BF1364" w:rsidRDefault="00B1190A" w:rsidP="00BF1364">
      <w:pPr>
        <w:tabs>
          <w:tab w:val="center" w:pos="4320"/>
          <w:tab w:val="right" w:pos="8640"/>
        </w:tabs>
        <w:spacing w:after="0" w:line="240" w:lineRule="auto"/>
        <w:rPr>
          <w:sz w:val="24"/>
          <w:szCs w:val="24"/>
        </w:rPr>
      </w:pPr>
      <w:r w:rsidRPr="000B480F">
        <w:rPr>
          <w:rFonts w:ascii="Calibri" w:eastAsia="Times New Roman" w:hAnsi="Calibri" w:cs="Calibri"/>
          <w:b/>
          <w:sz w:val="18"/>
          <w:szCs w:val="18"/>
          <w:lang w:val="en-GB" w:eastAsia="en-GB"/>
        </w:rPr>
        <w:t xml:space="preserve">Description of Services: </w:t>
      </w:r>
      <w:r w:rsidR="00BF1364" w:rsidRPr="00BF1364">
        <w:rPr>
          <w:rFonts w:ascii="Calibri" w:eastAsia="Times New Roman" w:hAnsi="Calibri" w:cs="Calibri"/>
          <w:b/>
          <w:sz w:val="18"/>
          <w:szCs w:val="18"/>
          <w:lang w:val="en-GB" w:eastAsia="en-GB"/>
        </w:rPr>
        <w:t xml:space="preserve">Women's Leadership, Empowerment, </w:t>
      </w:r>
      <w:proofErr w:type="gramStart"/>
      <w:r w:rsidR="00BF1364" w:rsidRPr="00BF1364">
        <w:rPr>
          <w:rFonts w:ascii="Calibri" w:eastAsia="Times New Roman" w:hAnsi="Calibri" w:cs="Calibri"/>
          <w:b/>
          <w:sz w:val="18"/>
          <w:szCs w:val="18"/>
          <w:lang w:val="en-GB" w:eastAsia="en-GB"/>
        </w:rPr>
        <w:t>Access</w:t>
      </w:r>
      <w:proofErr w:type="gramEnd"/>
      <w:r w:rsidR="00BF1364" w:rsidRPr="00BF1364">
        <w:rPr>
          <w:rFonts w:ascii="Calibri" w:eastAsia="Times New Roman" w:hAnsi="Calibri" w:cs="Calibri"/>
          <w:b/>
          <w:sz w:val="18"/>
          <w:szCs w:val="18"/>
          <w:lang w:val="en-GB" w:eastAsia="en-GB"/>
        </w:rPr>
        <w:t xml:space="preserve"> and Protection (LEAP</w:t>
      </w:r>
      <w:r w:rsidR="00BF1364" w:rsidRPr="00E539A8">
        <w:rPr>
          <w:sz w:val="24"/>
          <w:szCs w:val="24"/>
        </w:rPr>
        <w:t xml:space="preserve">) </w:t>
      </w:r>
    </w:p>
    <w:p w14:paraId="64F69114" w14:textId="69337C02" w:rsidR="00B1190A" w:rsidRPr="000B480F" w:rsidRDefault="00B1190A" w:rsidP="00BF136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Times New Roman" w:hAnsi="Calibri" w:cs="Calibri"/>
          <w:b/>
          <w:sz w:val="18"/>
          <w:szCs w:val="18"/>
          <w:lang w:val="en-GB" w:eastAsia="en-GB"/>
        </w:rPr>
        <w:t>CFP/IRQ/202</w:t>
      </w:r>
      <w:r w:rsidR="00470968">
        <w:rPr>
          <w:rFonts w:ascii="Calibri" w:eastAsia="Times New Roman" w:hAnsi="Calibri" w:cs="Calibri"/>
          <w:b/>
          <w:sz w:val="18"/>
          <w:szCs w:val="18"/>
          <w:lang w:val="en-GB" w:eastAsia="en-GB"/>
        </w:rPr>
        <w:t>1/</w:t>
      </w:r>
      <w:r w:rsidR="001B0A9D">
        <w:rPr>
          <w:rFonts w:ascii="Calibri" w:eastAsia="Times New Roman" w:hAnsi="Calibri" w:cs="Calibri"/>
          <w:b/>
          <w:sz w:val="18"/>
          <w:szCs w:val="18"/>
          <w:lang w:val="en-GB" w:eastAsia="en-GB"/>
        </w:rPr>
        <w:t>2</w:t>
      </w: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4"/>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5"/>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291CC13" w:rsidR="00C22EF1" w:rsidRPr="00B1190A" w:rsidRDefault="00C22EF1" w:rsidP="00B1190A">
      <w:pPr>
        <w:tabs>
          <w:tab w:val="center" w:pos="4320"/>
          <w:tab w:val="right" w:pos="8640"/>
        </w:tabs>
        <w:spacing w:after="0" w:line="240" w:lineRule="auto"/>
        <w:rPr>
          <w:rFonts w:ascii="Calibri" w:eastAsia="Times New Roman" w:hAnsi="Calibri" w:cs="Calibri"/>
          <w:b/>
          <w:sz w:val="18"/>
          <w:szCs w:val="18"/>
          <w:lang w:val="en-GB" w:eastAsia="en-GB"/>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B1190A">
        <w:rPr>
          <w:rFonts w:ascii="Calibri" w:eastAsia="Times New Roman" w:hAnsi="Calibri" w:cs="Calibri"/>
          <w:b/>
          <w:sz w:val="18"/>
          <w:szCs w:val="18"/>
          <w:lang w:val="en-GB" w:eastAsia="en-GB"/>
        </w:rPr>
        <w:t>CFP/IRQ/202</w:t>
      </w:r>
      <w:r w:rsidR="004409DD">
        <w:rPr>
          <w:rFonts w:ascii="Calibri" w:eastAsia="Times New Roman" w:hAnsi="Calibri" w:cs="Calibri"/>
          <w:b/>
          <w:sz w:val="18"/>
          <w:szCs w:val="18"/>
          <w:lang w:val="en-GB" w:eastAsia="en-GB"/>
        </w:rPr>
        <w:t>1</w:t>
      </w:r>
      <w:r w:rsidR="00B1190A">
        <w:rPr>
          <w:rFonts w:ascii="Calibri" w:eastAsia="Times New Roman" w:hAnsi="Calibri" w:cs="Calibri"/>
          <w:b/>
          <w:sz w:val="18"/>
          <w:szCs w:val="18"/>
          <w:lang w:val="en-GB" w:eastAsia="en-GB"/>
        </w:rPr>
        <w:t>/</w:t>
      </w:r>
      <w:r w:rsidR="001B0A9D">
        <w:rPr>
          <w:rFonts w:ascii="Calibri" w:eastAsia="Times New Roman" w:hAnsi="Calibri" w:cs="Calibri"/>
          <w:b/>
          <w:sz w:val="18"/>
          <w:szCs w:val="18"/>
          <w:lang w:val="en-GB" w:eastAsia="en-GB"/>
        </w:rPr>
        <w:t>2</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4B1152">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B1190A">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1A0ADF">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482C692F" w14:textId="4D032516" w:rsidR="00B1190A" w:rsidRPr="000B480F" w:rsidRDefault="00B1190A" w:rsidP="00B1190A">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w:t>
      </w:r>
      <w:r w:rsidRPr="008269B9">
        <w:rPr>
          <w:rFonts w:ascii="Calibri" w:eastAsia="Calibri" w:hAnsi="Calibri" w:cs="Calibri"/>
          <w:spacing w:val="-3"/>
          <w:sz w:val="18"/>
          <w:szCs w:val="18"/>
          <w:u w:val="single"/>
          <w:lang w:val="en-GB" w:eastAsia="en-GB"/>
        </w:rPr>
        <w:t>ll</w:t>
      </w:r>
      <w:r w:rsidRPr="008269B9">
        <w:rPr>
          <w:rFonts w:ascii="Calibri" w:eastAsia="Calibri" w:hAnsi="Calibri" w:cs="Calibri"/>
          <w:spacing w:val="-3"/>
          <w:sz w:val="18"/>
          <w:szCs w:val="18"/>
          <w:lang w:val="en-GB" w:eastAsia="en-GB"/>
        </w:rPr>
        <w:t xml:space="preserve"> communications must be directed only to UNWOMEN (name) </w:t>
      </w:r>
      <w:proofErr w:type="gramStart"/>
      <w:r w:rsidRPr="008269B9">
        <w:rPr>
          <w:rFonts w:ascii="Calibri" w:eastAsia="Calibri" w:hAnsi="Calibri" w:cs="Calibri"/>
          <w:spacing w:val="-3"/>
          <w:sz w:val="18"/>
          <w:szCs w:val="18"/>
          <w:lang w:val="en-GB" w:eastAsia="en-GB"/>
        </w:rPr>
        <w:t>_</w:t>
      </w:r>
      <w:r w:rsidRPr="008269B9">
        <w:rPr>
          <w:rFonts w:ascii="Calibri" w:eastAsia="Calibri" w:hAnsi="Calibri" w:cs="Calibri"/>
          <w:bCs/>
          <w:spacing w:val="-3"/>
          <w:sz w:val="18"/>
          <w:szCs w:val="18"/>
          <w:lang w:val="en-GB" w:eastAsia="en-GB"/>
        </w:rPr>
        <w:t xml:space="preserve"> </w:t>
      </w:r>
      <w:r w:rsidRPr="008269B9">
        <w:rPr>
          <w:rFonts w:ascii="Calibri" w:eastAsia="Calibri" w:hAnsi="Calibri" w:cs="Calibri"/>
          <w:spacing w:val="-3"/>
          <w:sz w:val="18"/>
          <w:szCs w:val="18"/>
          <w:lang w:val="en-GB" w:eastAsia="en-GB"/>
        </w:rPr>
        <w:t xml:space="preserve"> Programme</w:t>
      </w:r>
      <w:proofErr w:type="gramEnd"/>
      <w:r w:rsidRPr="008269B9">
        <w:rPr>
          <w:rFonts w:ascii="Calibri" w:eastAsia="Calibri" w:hAnsi="Calibri" w:cs="Calibri"/>
          <w:spacing w:val="-3"/>
          <w:sz w:val="18"/>
          <w:szCs w:val="18"/>
          <w:lang w:val="en-GB" w:eastAsia="en-GB"/>
        </w:rPr>
        <w:t xml:space="preserve"> Officer, by</w:t>
      </w:r>
      <w:r w:rsidR="0015537A" w:rsidRPr="008269B9">
        <w:rPr>
          <w:rFonts w:ascii="Calibri" w:eastAsia="Calibri" w:hAnsi="Calibri" w:cs="Calibri"/>
          <w:spacing w:val="-3"/>
          <w:sz w:val="18"/>
          <w:szCs w:val="18"/>
          <w:lang w:val="en-GB" w:eastAsia="en-GB"/>
        </w:rPr>
        <w:t xml:space="preserve"> XX</w:t>
      </w:r>
      <w:r w:rsidRPr="008269B9">
        <w:rPr>
          <w:rFonts w:ascii="Calibri" w:eastAsia="Calibri" w:hAnsi="Calibri" w:cs="Calibri"/>
          <w:spacing w:val="-3"/>
          <w:sz w:val="18"/>
          <w:szCs w:val="18"/>
          <w:lang w:val="en-GB" w:eastAsia="en-GB"/>
        </w:rPr>
        <w:t xml:space="preserve"> email at _</w:t>
      </w:r>
      <w:r w:rsidRPr="008269B9">
        <w:rPr>
          <w:rFonts w:cs="Calibri"/>
          <w:b/>
          <w:bCs/>
          <w:color w:val="000000"/>
        </w:rPr>
        <w:t xml:space="preserve"> </w:t>
      </w:r>
      <w:hyperlink r:id="rId14" w:history="1">
        <w:r w:rsidRPr="008269B9">
          <w:rPr>
            <w:rStyle w:val="Hyperlink"/>
            <w:rFonts w:ascii="Calibri" w:eastAsia="Calibri" w:hAnsi="Calibri" w:cs="Calibri"/>
            <w:spacing w:val="-3"/>
            <w:sz w:val="18"/>
            <w:szCs w:val="18"/>
            <w:lang w:eastAsia="en-GB"/>
          </w:rPr>
          <w:t>iraq@unwomen.org</w:t>
        </w:r>
      </w:hyperlink>
      <w:r>
        <w:rPr>
          <w:rFonts w:ascii="Calibri" w:eastAsia="Calibri" w:hAnsi="Calibri" w:cs="Calibri"/>
          <w:spacing w:val="-3"/>
          <w:sz w:val="18"/>
          <w:szCs w:val="18"/>
          <w:lang w:eastAsia="en-GB"/>
        </w:rPr>
        <w:t xml:space="preserve"> </w:t>
      </w:r>
      <w:r w:rsidRPr="0082766C">
        <w:rPr>
          <w:rFonts w:ascii="Calibri" w:eastAsia="Calibri" w:hAnsi="Calibri" w:cs="Calibri"/>
          <w:spacing w:val="-3"/>
          <w:sz w:val="18"/>
          <w:szCs w:val="18"/>
          <w:lang w:val="en-GB" w:eastAsia="en-GB"/>
        </w:rPr>
        <w:t>.</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265F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126CAE4B"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w:t>
      </w:r>
      <w:proofErr w:type="gramEnd"/>
      <w:r w:rsidRPr="00A872BA">
        <w:rPr>
          <w:rFonts w:ascii="Calibri" w:eastAsia="Calibri" w:hAnsi="Calibri" w:cs="Calibri"/>
          <w:color w:val="000000"/>
          <w:spacing w:val="-3"/>
          <w:sz w:val="18"/>
          <w:szCs w:val="18"/>
          <w:lang w:val="en-GB" w:eastAsia="en-GB"/>
        </w:rPr>
        <w:t xml:space="preserve">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6E62D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531A1C20" w14:textId="77777777" w:rsidR="00320BF0" w:rsidRDefault="00F569F3" w:rsidP="00320BF0">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79A76E99" w14:textId="77777777" w:rsidR="00320BF0" w:rsidRDefault="00320BF0" w:rsidP="00320BF0">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p>
    <w:p w14:paraId="06CC6A2B" w14:textId="2BB5D48A" w:rsidR="00C22EF1" w:rsidRPr="00A872BA" w:rsidRDefault="00C22EF1" w:rsidP="00320BF0">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w:t>
      </w:r>
      <w:r w:rsidRPr="008269B9">
        <w:rPr>
          <w:rFonts w:ascii="Calibri" w:eastAsia="Calibri" w:hAnsi="Calibri" w:cs="Calibri"/>
          <w:color w:val="000000"/>
          <w:spacing w:val="-3"/>
          <w:sz w:val="18"/>
          <w:szCs w:val="18"/>
          <w:lang w:val="en-GB" w:eastAsia="en-GB"/>
        </w:rPr>
        <w:t xml:space="preserve">email address: </w:t>
      </w:r>
      <w:hyperlink r:id="rId15" w:history="1">
        <w:r w:rsidR="00B1190A" w:rsidRPr="008269B9">
          <w:rPr>
            <w:rStyle w:val="Hyperlink"/>
            <w:rFonts w:ascii="Calibri" w:eastAsia="Calibri" w:hAnsi="Calibri" w:cs="Calibri"/>
            <w:b/>
            <w:bCs/>
            <w:sz w:val="18"/>
            <w:szCs w:val="18"/>
          </w:rPr>
          <w:t>iraq@unwomen.org</w:t>
        </w:r>
      </w:hyperlink>
      <w:r w:rsidR="00B1190A">
        <w:rPr>
          <w:rFonts w:ascii="Calibri" w:eastAsia="Calibri" w:hAnsi="Calibri" w:cs="Calibri"/>
          <w:b/>
          <w:bCs/>
          <w:sz w:val="18"/>
          <w:szCs w:val="18"/>
        </w:rPr>
        <w:t xml:space="preserve"> </w:t>
      </w:r>
      <w:r w:rsidR="00B1190A" w:rsidRPr="000B480F">
        <w:rPr>
          <w:rFonts w:ascii="Calibri" w:eastAsia="Calibri" w:hAnsi="Calibri" w:cs="Calibri"/>
          <w:sz w:val="18"/>
          <w:szCs w:val="18"/>
          <w:lang w:val="en-CA"/>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36A4C34F" w14:textId="274AD3D4" w:rsidR="00F74F39" w:rsidRDefault="00F569F3" w:rsidP="00320BF0">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2D0B36E" w14:textId="77777777" w:rsidR="00D95A20" w:rsidRDefault="00F74F39" w:rsidP="00D95A20">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208D966E" w:rsidR="00C22EF1" w:rsidRPr="00D95A20" w:rsidRDefault="00BC672E" w:rsidP="00D95A20">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74F39">
      <w:pPr>
        <w:pStyle w:val="ListParagraph"/>
        <w:keepNext/>
        <w:keepLines/>
        <w:numPr>
          <w:ilvl w:val="0"/>
          <w:numId w:val="4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18498138"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currency)___</w:t>
      </w:r>
      <w:r w:rsidR="00B1190A">
        <w:rPr>
          <w:rFonts w:ascii="Calibri" w:eastAsia="Times New Roman" w:hAnsi="Calibri" w:cs="Calibri"/>
          <w:color w:val="000000"/>
          <w:sz w:val="18"/>
          <w:szCs w:val="18"/>
          <w:lang w:val="en-GB" w:eastAsia="en-GB"/>
        </w:rPr>
        <w:t>USD</w:t>
      </w:r>
      <w:r w:rsidRPr="00A872BA">
        <w:rPr>
          <w:rFonts w:ascii="Calibri" w:eastAsia="Times New Roman" w:hAnsi="Calibri" w:cs="Calibri"/>
          <w:color w:val="000000"/>
          <w:sz w:val="18"/>
          <w:szCs w:val="18"/>
          <w:lang w:val="en-GB" w:eastAsia="en-GB"/>
        </w:rPr>
        <w:t>_</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74F39">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E4E90">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E4E90">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B1190A">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B1190A">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B1190A">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B1190A">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B1190A">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B1190A">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B1190A">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B1190A">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B1190A">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B1190A">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B1190A">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C3F11">
      <w:pPr>
        <w:pStyle w:val="ListParagraph"/>
        <w:numPr>
          <w:ilvl w:val="0"/>
          <w:numId w:val="4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C22EF1">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C22EF1">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C3F11">
      <w:pPr>
        <w:numPr>
          <w:ilvl w:val="0"/>
          <w:numId w:val="4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C22EF1">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C22EF1">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42919196"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w:t>
      </w:r>
      <w:r w:rsidR="00AA09CA" w:rsidRPr="00A872BA">
        <w:rPr>
          <w:rFonts w:ascii="Calibri" w:eastAsia="Calibri" w:hAnsi="Calibri" w:cs="Calibri"/>
          <w:color w:val="000000"/>
          <w:spacing w:val="-3"/>
          <w:sz w:val="18"/>
          <w:szCs w:val="18"/>
          <w:lang w:val="en-GB" w:eastAsia="en-GB"/>
        </w:rPr>
        <w:t xml:space="preserve">of </w:t>
      </w:r>
      <w:r w:rsidR="00AA09CA">
        <w:rPr>
          <w:rFonts w:ascii="Calibri" w:eastAsia="Calibri" w:hAnsi="Calibri" w:cs="Calibri"/>
          <w:color w:val="000000"/>
          <w:spacing w:val="-3"/>
          <w:sz w:val="18"/>
          <w:szCs w:val="18"/>
          <w:lang w:val="en-GB" w:eastAsia="en-GB"/>
        </w:rPr>
        <w:t xml:space="preserve">8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19775532" w14:textId="77777777"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20C1A5C" w14:textId="3DF2BBBA"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BF1364" w:rsidRPr="00BF1364">
        <w:rPr>
          <w:rFonts w:ascii="Calibri" w:eastAsia="Times New Roman" w:hAnsi="Calibri" w:cs="Calibri"/>
          <w:b/>
          <w:sz w:val="18"/>
          <w:szCs w:val="18"/>
          <w:lang w:val="en-GB" w:eastAsia="en-GB"/>
        </w:rPr>
        <w:t xml:space="preserve">Women's Leadership, Empowerment, </w:t>
      </w:r>
      <w:proofErr w:type="gramStart"/>
      <w:r w:rsidR="00BF1364" w:rsidRPr="00BF1364">
        <w:rPr>
          <w:rFonts w:ascii="Calibri" w:eastAsia="Times New Roman" w:hAnsi="Calibri" w:cs="Calibri"/>
          <w:b/>
          <w:sz w:val="18"/>
          <w:szCs w:val="18"/>
          <w:lang w:val="en-GB" w:eastAsia="en-GB"/>
        </w:rPr>
        <w:t>Access</w:t>
      </w:r>
      <w:proofErr w:type="gramEnd"/>
      <w:r w:rsidR="00BF1364" w:rsidRPr="00BF1364">
        <w:rPr>
          <w:rFonts w:ascii="Calibri" w:eastAsia="Times New Roman" w:hAnsi="Calibri" w:cs="Calibri"/>
          <w:b/>
          <w:sz w:val="18"/>
          <w:szCs w:val="18"/>
          <w:lang w:val="en-GB" w:eastAsia="en-GB"/>
        </w:rPr>
        <w:t xml:space="preserve"> and Protection (LEAP)</w:t>
      </w:r>
    </w:p>
    <w:p w14:paraId="755C01ED" w14:textId="167938CA"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Pr="0082766C">
        <w:rPr>
          <w:rFonts w:ascii="Calibri" w:eastAsia="Times New Roman" w:hAnsi="Calibri" w:cs="Calibri"/>
          <w:b/>
          <w:bCs/>
          <w:sz w:val="18"/>
          <w:szCs w:val="18"/>
          <w:lang w:eastAsia="en-GB"/>
        </w:rPr>
        <w:t>CFP/IRQ/202</w:t>
      </w:r>
      <w:r w:rsidR="004409DD">
        <w:rPr>
          <w:rFonts w:ascii="Calibri" w:eastAsia="Times New Roman" w:hAnsi="Calibri" w:cs="Calibri"/>
          <w:b/>
          <w:bCs/>
          <w:sz w:val="18"/>
          <w:szCs w:val="18"/>
          <w:lang w:eastAsia="en-GB"/>
        </w:rPr>
        <w:t>1</w:t>
      </w:r>
      <w:r w:rsidRPr="0082766C">
        <w:rPr>
          <w:rFonts w:ascii="Calibri" w:eastAsia="Times New Roman" w:hAnsi="Calibri" w:cs="Calibri"/>
          <w:b/>
          <w:bCs/>
          <w:sz w:val="18"/>
          <w:szCs w:val="18"/>
          <w:lang w:eastAsia="en-GB"/>
        </w:rPr>
        <w:t>/</w:t>
      </w:r>
      <w:r w:rsidR="001B0A9D">
        <w:rPr>
          <w:rFonts w:ascii="Calibri" w:eastAsia="Times New Roman" w:hAnsi="Calibri" w:cs="Calibri"/>
          <w:b/>
          <w:bCs/>
          <w:sz w:val="18"/>
          <w:szCs w:val="18"/>
          <w:lang w:eastAsia="en-GB"/>
        </w:rPr>
        <w:t>2</w:t>
      </w:r>
      <w:r w:rsidRPr="0082766C">
        <w:rPr>
          <w:rFonts w:ascii="Calibri" w:eastAsia="Times New Roman" w:hAnsi="Calibri" w:cs="Calibri"/>
          <w:b/>
          <w:bCs/>
          <w:sz w:val="18"/>
          <w:szCs w:val="18"/>
          <w:lang w:eastAsia="en-GB"/>
        </w:rPr>
        <w:t xml:space="preserve"> </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00E0C69A"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r w:rsidR="004409DD" w:rsidRPr="00A872BA">
        <w:rPr>
          <w:rFonts w:ascii="Calibri" w:eastAsia="Calibri" w:hAnsi="Calibri" w:cs="Times"/>
          <w:color w:val="000000"/>
          <w:sz w:val="18"/>
          <w:szCs w:val="18"/>
          <w:lang w:val="en-CA"/>
        </w:rPr>
        <w:t>depend.</w:t>
      </w:r>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6"/>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2E19AC0" w14:textId="77777777"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406797F" w14:textId="09C1406F" w:rsidR="00BF1364" w:rsidRDefault="00B1190A" w:rsidP="00BF136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w:t>
      </w:r>
      <w:r w:rsidR="00BF1364" w:rsidRPr="000B480F">
        <w:rPr>
          <w:rFonts w:ascii="Calibri" w:eastAsia="Times New Roman" w:hAnsi="Calibri" w:cs="Calibri"/>
          <w:b/>
          <w:sz w:val="18"/>
          <w:szCs w:val="18"/>
          <w:lang w:val="en-GB" w:eastAsia="en-GB"/>
        </w:rPr>
        <w:t>Services</w:t>
      </w:r>
      <w:r w:rsidR="00BF1364">
        <w:rPr>
          <w:rFonts w:ascii="Calibri" w:eastAsia="Times New Roman" w:hAnsi="Calibri" w:cs="Calibri"/>
          <w:b/>
          <w:sz w:val="18"/>
          <w:szCs w:val="18"/>
          <w:lang w:val="en-GB" w:eastAsia="en-GB"/>
        </w:rPr>
        <w:t>:</w:t>
      </w:r>
      <w:r>
        <w:rPr>
          <w:rFonts w:ascii="Calibri" w:eastAsia="Times New Roman" w:hAnsi="Calibri" w:cs="Calibri"/>
          <w:b/>
          <w:sz w:val="18"/>
          <w:szCs w:val="18"/>
          <w:lang w:val="en-GB" w:eastAsia="en-GB"/>
        </w:rPr>
        <w:t xml:space="preserve"> </w:t>
      </w:r>
      <w:r w:rsidR="00BF1364" w:rsidRPr="00BF1364">
        <w:rPr>
          <w:rFonts w:ascii="Calibri" w:eastAsia="Times New Roman" w:hAnsi="Calibri" w:cs="Calibri"/>
          <w:b/>
          <w:sz w:val="18"/>
          <w:szCs w:val="18"/>
          <w:lang w:val="en-GB" w:eastAsia="en-GB"/>
        </w:rPr>
        <w:t xml:space="preserve">Women's Leadership, Empowerment, </w:t>
      </w:r>
      <w:proofErr w:type="gramStart"/>
      <w:r w:rsidR="00BF1364" w:rsidRPr="00BF1364">
        <w:rPr>
          <w:rFonts w:ascii="Calibri" w:eastAsia="Times New Roman" w:hAnsi="Calibri" w:cs="Calibri"/>
          <w:b/>
          <w:sz w:val="18"/>
          <w:szCs w:val="18"/>
          <w:lang w:val="en-GB" w:eastAsia="en-GB"/>
        </w:rPr>
        <w:t>Access</w:t>
      </w:r>
      <w:proofErr w:type="gramEnd"/>
      <w:r w:rsidR="00BF1364" w:rsidRPr="00BF1364">
        <w:rPr>
          <w:rFonts w:ascii="Calibri" w:eastAsia="Times New Roman" w:hAnsi="Calibri" w:cs="Calibri"/>
          <w:b/>
          <w:sz w:val="18"/>
          <w:szCs w:val="18"/>
          <w:lang w:val="en-GB" w:eastAsia="en-GB"/>
        </w:rPr>
        <w:t xml:space="preserve"> and Protection (LEAP) </w:t>
      </w:r>
    </w:p>
    <w:p w14:paraId="5A6610EE" w14:textId="6855F0DF" w:rsidR="00B1190A" w:rsidRPr="000B480F" w:rsidRDefault="00B1190A" w:rsidP="00BF136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Pr="0082766C">
        <w:rPr>
          <w:rFonts w:ascii="Calibri" w:eastAsia="Times New Roman" w:hAnsi="Calibri" w:cs="Calibri"/>
          <w:b/>
          <w:bCs/>
          <w:sz w:val="18"/>
          <w:szCs w:val="18"/>
          <w:lang w:eastAsia="en-GB"/>
        </w:rPr>
        <w:t>CFP/IRQ/202</w:t>
      </w:r>
      <w:r w:rsidR="00E40F5C">
        <w:rPr>
          <w:rFonts w:ascii="Calibri" w:eastAsia="Times New Roman" w:hAnsi="Calibri" w:cs="Calibri"/>
          <w:b/>
          <w:bCs/>
          <w:sz w:val="18"/>
          <w:szCs w:val="18"/>
          <w:lang w:eastAsia="en-GB"/>
        </w:rPr>
        <w:t>1</w:t>
      </w:r>
      <w:r w:rsidRPr="0082766C">
        <w:rPr>
          <w:rFonts w:ascii="Calibri" w:eastAsia="Times New Roman" w:hAnsi="Calibri" w:cs="Calibri"/>
          <w:b/>
          <w:bCs/>
          <w:sz w:val="18"/>
          <w:szCs w:val="18"/>
          <w:lang w:eastAsia="en-GB"/>
        </w:rPr>
        <w:t>/</w:t>
      </w:r>
      <w:r w:rsidR="001B0A9D">
        <w:rPr>
          <w:rFonts w:ascii="Calibri" w:eastAsia="Times New Roman" w:hAnsi="Calibri" w:cs="Calibri"/>
          <w:b/>
          <w:bCs/>
          <w:sz w:val="18"/>
          <w:szCs w:val="18"/>
          <w:lang w:eastAsia="en-GB"/>
        </w:rPr>
        <w:t>2</w:t>
      </w: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1488974" w14:textId="77777777"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66CDF9C9" w14:textId="14FBD8FF"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BF1364" w:rsidRPr="00BF1364">
        <w:rPr>
          <w:rFonts w:ascii="Calibri" w:eastAsia="Times New Roman" w:hAnsi="Calibri" w:cs="Calibri"/>
          <w:b/>
          <w:sz w:val="18"/>
          <w:szCs w:val="18"/>
          <w:lang w:val="en-GB" w:eastAsia="en-GB"/>
        </w:rPr>
        <w:t xml:space="preserve">Women's Leadership, Empowerment, </w:t>
      </w:r>
      <w:proofErr w:type="gramStart"/>
      <w:r w:rsidR="00BF1364" w:rsidRPr="00BF1364">
        <w:rPr>
          <w:rFonts w:ascii="Calibri" w:eastAsia="Times New Roman" w:hAnsi="Calibri" w:cs="Calibri"/>
          <w:b/>
          <w:sz w:val="18"/>
          <w:szCs w:val="18"/>
          <w:lang w:val="en-GB" w:eastAsia="en-GB"/>
        </w:rPr>
        <w:t>Access</w:t>
      </w:r>
      <w:proofErr w:type="gramEnd"/>
      <w:r w:rsidR="00BF1364" w:rsidRPr="00BF1364">
        <w:rPr>
          <w:rFonts w:ascii="Calibri" w:eastAsia="Times New Roman" w:hAnsi="Calibri" w:cs="Calibri"/>
          <w:b/>
          <w:sz w:val="18"/>
          <w:szCs w:val="18"/>
          <w:lang w:val="en-GB" w:eastAsia="en-GB"/>
        </w:rPr>
        <w:t xml:space="preserve"> and Protection (LEAP)</w:t>
      </w:r>
    </w:p>
    <w:p w14:paraId="06F47B46" w14:textId="75A17ADB" w:rsidR="00B1190A" w:rsidRPr="000B480F" w:rsidRDefault="00B1190A" w:rsidP="00B1190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Pr="0082766C">
        <w:rPr>
          <w:rFonts w:ascii="Calibri" w:eastAsia="Times New Roman" w:hAnsi="Calibri" w:cs="Calibri"/>
          <w:b/>
          <w:bCs/>
          <w:sz w:val="18"/>
          <w:szCs w:val="18"/>
          <w:lang w:eastAsia="en-GB"/>
        </w:rPr>
        <w:t>CFP/IRQ/202</w:t>
      </w:r>
      <w:r w:rsidR="00E40F5C">
        <w:rPr>
          <w:rFonts w:ascii="Calibri" w:eastAsia="Times New Roman" w:hAnsi="Calibri" w:cs="Calibri"/>
          <w:b/>
          <w:bCs/>
          <w:sz w:val="18"/>
          <w:szCs w:val="18"/>
          <w:lang w:eastAsia="en-GB"/>
        </w:rPr>
        <w:t>1</w:t>
      </w:r>
      <w:r w:rsidRPr="0082766C">
        <w:rPr>
          <w:rFonts w:ascii="Calibri" w:eastAsia="Times New Roman" w:hAnsi="Calibri" w:cs="Calibri"/>
          <w:b/>
          <w:bCs/>
          <w:sz w:val="18"/>
          <w:szCs w:val="18"/>
          <w:lang w:eastAsia="en-GB"/>
        </w:rPr>
        <w:t>/</w:t>
      </w:r>
      <w:r w:rsidR="00E40F5C">
        <w:rPr>
          <w:rFonts w:ascii="Calibri" w:eastAsia="Times New Roman" w:hAnsi="Calibri" w:cs="Calibri"/>
          <w:b/>
          <w:bCs/>
          <w:sz w:val="18"/>
          <w:szCs w:val="18"/>
          <w:lang w:eastAsia="en-GB"/>
        </w:rPr>
        <w:t xml:space="preserve"> </w:t>
      </w:r>
      <w:r w:rsidR="001B0A9D">
        <w:rPr>
          <w:rFonts w:ascii="Calibri" w:eastAsia="Times New Roman" w:hAnsi="Calibri" w:cs="Calibri"/>
          <w:b/>
          <w:bCs/>
          <w:sz w:val="18"/>
          <w:szCs w:val="18"/>
          <w:lang w:eastAsia="en-GB"/>
        </w:rPr>
        <w:t>2</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E073F"/>
    <w:sectPr w:rsidR="0088532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57E4" w14:textId="77777777" w:rsidR="004E0DC4" w:rsidRDefault="004E0DC4" w:rsidP="00C22EF1">
      <w:pPr>
        <w:spacing w:after="0" w:line="240" w:lineRule="auto"/>
      </w:pPr>
      <w:r>
        <w:separator/>
      </w:r>
    </w:p>
  </w:endnote>
  <w:endnote w:type="continuationSeparator" w:id="0">
    <w:p w14:paraId="718B88C3" w14:textId="77777777" w:rsidR="004E0DC4" w:rsidRDefault="004E0DC4" w:rsidP="00C22EF1">
      <w:pPr>
        <w:spacing w:after="0" w:line="240" w:lineRule="auto"/>
      </w:pPr>
      <w:r>
        <w:continuationSeparator/>
      </w:r>
    </w:p>
  </w:endnote>
  <w:endnote w:type="continuationNotice" w:id="1">
    <w:p w14:paraId="5FCE14F2" w14:textId="77777777" w:rsidR="004E0DC4" w:rsidRDefault="004E0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B1190A" w:rsidRDefault="00B1190A"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B1190A" w:rsidRDefault="00B1190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B1190A" w:rsidRDefault="00B119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B1190A" w:rsidRDefault="00B11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B1190A" w:rsidRPr="00B71955" w:rsidRDefault="00B1190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B1190A" w:rsidRDefault="00B11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B1190A" w:rsidRDefault="00B1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3252" w14:textId="77777777" w:rsidR="004E0DC4" w:rsidRDefault="004E0DC4" w:rsidP="00C22EF1">
      <w:pPr>
        <w:spacing w:after="0" w:line="240" w:lineRule="auto"/>
      </w:pPr>
      <w:r>
        <w:separator/>
      </w:r>
    </w:p>
  </w:footnote>
  <w:footnote w:type="continuationSeparator" w:id="0">
    <w:p w14:paraId="07541077" w14:textId="77777777" w:rsidR="004E0DC4" w:rsidRDefault="004E0DC4" w:rsidP="00C22EF1">
      <w:pPr>
        <w:spacing w:after="0" w:line="240" w:lineRule="auto"/>
      </w:pPr>
      <w:r>
        <w:continuationSeparator/>
      </w:r>
    </w:p>
  </w:footnote>
  <w:footnote w:type="continuationNotice" w:id="1">
    <w:p w14:paraId="4081AF6E" w14:textId="77777777" w:rsidR="004E0DC4" w:rsidRDefault="004E0DC4">
      <w:pPr>
        <w:spacing w:after="0" w:line="240" w:lineRule="auto"/>
      </w:pPr>
    </w:p>
  </w:footnote>
  <w:footnote w:id="2">
    <w:p w14:paraId="25BA4169" w14:textId="77777777" w:rsidR="00E75B27" w:rsidRPr="00E75B27" w:rsidRDefault="00E75B27" w:rsidP="00E75B27">
      <w:pPr>
        <w:pStyle w:val="FootnoteText"/>
        <w:rPr>
          <w:sz w:val="16"/>
          <w:szCs w:val="16"/>
          <w:vertAlign w:val="superscript"/>
        </w:rPr>
      </w:pPr>
      <w:r w:rsidRPr="00E75B27">
        <w:rPr>
          <w:rStyle w:val="FootnoteReference"/>
          <w:sz w:val="16"/>
          <w:szCs w:val="16"/>
        </w:rPr>
        <w:footnoteRef/>
      </w:r>
      <w:r w:rsidRPr="00652093">
        <w:rPr>
          <w:rStyle w:val="FootnoteReference"/>
        </w:rPr>
        <w:t xml:space="preserve"> </w:t>
      </w:r>
      <w:hyperlink r:id="rId1" w:history="1">
        <w:r w:rsidRPr="00652093">
          <w:rPr>
            <w:rStyle w:val="FootnoteReference"/>
          </w:rPr>
          <w:t xml:space="preserve">Iraq: UN expert on internally displaced persons to conduct official visit - Iraq | </w:t>
        </w:r>
        <w:proofErr w:type="spellStart"/>
        <w:r w:rsidRPr="00652093">
          <w:rPr>
            <w:rStyle w:val="FootnoteReference"/>
          </w:rPr>
          <w:t>ReliefWeb</w:t>
        </w:r>
        <w:proofErr w:type="spellEnd"/>
      </w:hyperlink>
    </w:p>
  </w:footnote>
  <w:footnote w:id="3">
    <w:p w14:paraId="3526161C" w14:textId="15C205A6" w:rsidR="00E75B27" w:rsidRPr="00652093" w:rsidRDefault="00E75B27">
      <w:pPr>
        <w:pStyle w:val="FootnoteText"/>
        <w:rPr>
          <w:sz w:val="16"/>
          <w:szCs w:val="16"/>
        </w:rPr>
      </w:pPr>
      <w:r w:rsidRPr="00652093">
        <w:rPr>
          <w:rStyle w:val="FootnoteReference"/>
          <w:sz w:val="16"/>
          <w:szCs w:val="16"/>
        </w:rPr>
        <w:footnoteRef/>
      </w:r>
      <w:r w:rsidRPr="00652093">
        <w:rPr>
          <w:sz w:val="16"/>
          <w:szCs w:val="16"/>
        </w:rPr>
        <w:t xml:space="preserve"> http://iraqdtm.iom.int/</w:t>
      </w:r>
    </w:p>
  </w:footnote>
  <w:footnote w:id="4">
    <w:p w14:paraId="18BA03B1" w14:textId="0B822BF5" w:rsidR="00B1190A" w:rsidRDefault="00B1190A">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5">
    <w:p w14:paraId="2175F67C" w14:textId="20113F4E" w:rsidR="00B1190A" w:rsidRPr="00467202" w:rsidRDefault="00B1190A" w:rsidP="00C41F68">
      <w:pPr>
        <w:pStyle w:val="FootnoteText"/>
      </w:pPr>
      <w:r w:rsidRPr="007D0BA5">
        <w:rPr>
          <w:rStyle w:val="FootnoteReference"/>
        </w:rPr>
        <w:footnoteRef/>
      </w:r>
      <w:r w:rsidRPr="007D0BA5">
        <w:t xml:space="preserve"> </w:t>
      </w:r>
      <w:hyperlink r:id="rId2"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6">
    <w:p w14:paraId="49E765EC" w14:textId="77777777" w:rsidR="00B1190A" w:rsidRPr="00105E40" w:rsidRDefault="00B1190A"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B1190A" w:rsidRPr="00A53E99" w:rsidRDefault="00B1190A"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F2D41"/>
    <w:multiLevelType w:val="hybridMultilevel"/>
    <w:tmpl w:val="8D9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D405E2"/>
    <w:multiLevelType w:val="hybridMultilevel"/>
    <w:tmpl w:val="B0FE87DA"/>
    <w:lvl w:ilvl="0" w:tplc="D592D696">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7"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5A314888"/>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1"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52F9B"/>
    <w:multiLevelType w:val="hybridMultilevel"/>
    <w:tmpl w:val="FE8AB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2"/>
  </w:num>
  <w:num w:numId="4">
    <w:abstractNumId w:val="43"/>
  </w:num>
  <w:num w:numId="5">
    <w:abstractNumId w:val="25"/>
  </w:num>
  <w:num w:numId="6">
    <w:abstractNumId w:val="44"/>
  </w:num>
  <w:num w:numId="7">
    <w:abstractNumId w:val="38"/>
  </w:num>
  <w:num w:numId="8">
    <w:abstractNumId w:val="0"/>
  </w:num>
  <w:num w:numId="9">
    <w:abstractNumId w:val="46"/>
  </w:num>
  <w:num w:numId="10">
    <w:abstractNumId w:val="21"/>
  </w:num>
  <w:num w:numId="11">
    <w:abstractNumId w:val="33"/>
  </w:num>
  <w:num w:numId="12">
    <w:abstractNumId w:val="4"/>
  </w:num>
  <w:num w:numId="13">
    <w:abstractNumId w:val="48"/>
  </w:num>
  <w:num w:numId="14">
    <w:abstractNumId w:val="37"/>
  </w:num>
  <w:num w:numId="15">
    <w:abstractNumId w:val="8"/>
  </w:num>
  <w:num w:numId="16">
    <w:abstractNumId w:val="14"/>
  </w:num>
  <w:num w:numId="17">
    <w:abstractNumId w:val="45"/>
  </w:num>
  <w:num w:numId="18">
    <w:abstractNumId w:val="20"/>
  </w:num>
  <w:num w:numId="19">
    <w:abstractNumId w:val="16"/>
  </w:num>
  <w:num w:numId="20">
    <w:abstractNumId w:val="49"/>
  </w:num>
  <w:num w:numId="21">
    <w:abstractNumId w:val="35"/>
  </w:num>
  <w:num w:numId="22">
    <w:abstractNumId w:val="12"/>
  </w:num>
  <w:num w:numId="23">
    <w:abstractNumId w:val="40"/>
  </w:num>
  <w:num w:numId="24">
    <w:abstractNumId w:val="18"/>
  </w:num>
  <w:num w:numId="25">
    <w:abstractNumId w:val="15"/>
  </w:num>
  <w:num w:numId="26">
    <w:abstractNumId w:val="31"/>
  </w:num>
  <w:num w:numId="27">
    <w:abstractNumId w:val="36"/>
  </w:num>
  <w:num w:numId="28">
    <w:abstractNumId w:val="22"/>
  </w:num>
  <w:num w:numId="29">
    <w:abstractNumId w:val="5"/>
  </w:num>
  <w:num w:numId="30">
    <w:abstractNumId w:val="9"/>
  </w:num>
  <w:num w:numId="31">
    <w:abstractNumId w:val="6"/>
  </w:num>
  <w:num w:numId="32">
    <w:abstractNumId w:val="41"/>
  </w:num>
  <w:num w:numId="33">
    <w:abstractNumId w:val="29"/>
  </w:num>
  <w:num w:numId="34">
    <w:abstractNumId w:val="2"/>
  </w:num>
  <w:num w:numId="35">
    <w:abstractNumId w:val="27"/>
  </w:num>
  <w:num w:numId="36">
    <w:abstractNumId w:val="13"/>
  </w:num>
  <w:num w:numId="37">
    <w:abstractNumId w:val="19"/>
  </w:num>
  <w:num w:numId="38">
    <w:abstractNumId w:val="11"/>
  </w:num>
  <w:num w:numId="39">
    <w:abstractNumId w:val="10"/>
  </w:num>
  <w:num w:numId="40">
    <w:abstractNumId w:val="30"/>
  </w:num>
  <w:num w:numId="41">
    <w:abstractNumId w:val="1"/>
  </w:num>
  <w:num w:numId="42">
    <w:abstractNumId w:val="7"/>
  </w:num>
  <w:num w:numId="43">
    <w:abstractNumId w:val="47"/>
  </w:num>
  <w:num w:numId="44">
    <w:abstractNumId w:val="24"/>
  </w:num>
  <w:num w:numId="45">
    <w:abstractNumId w:val="28"/>
  </w:num>
  <w:num w:numId="46">
    <w:abstractNumId w:val="39"/>
  </w:num>
  <w:num w:numId="47">
    <w:abstractNumId w:val="17"/>
  </w:num>
  <w:num w:numId="48">
    <w:abstractNumId w:val="34"/>
  </w:num>
  <w:num w:numId="49">
    <w:abstractNumId w:val="4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DUzNTA2N7U0tzRQ0lEKTi0uzszPAykwrAUAH36Q7iwAAAA="/>
  </w:docVars>
  <w:rsids>
    <w:rsidRoot w:val="00393BC9"/>
    <w:rsid w:val="00032974"/>
    <w:rsid w:val="000529CF"/>
    <w:rsid w:val="00057D76"/>
    <w:rsid w:val="00060AFD"/>
    <w:rsid w:val="0006700D"/>
    <w:rsid w:val="0006749D"/>
    <w:rsid w:val="00072E89"/>
    <w:rsid w:val="00074750"/>
    <w:rsid w:val="000771C4"/>
    <w:rsid w:val="00084FAF"/>
    <w:rsid w:val="000970E9"/>
    <w:rsid w:val="000B3016"/>
    <w:rsid w:val="000B63E8"/>
    <w:rsid w:val="000E707B"/>
    <w:rsid w:val="001079AB"/>
    <w:rsid w:val="001265F6"/>
    <w:rsid w:val="00133097"/>
    <w:rsid w:val="00134858"/>
    <w:rsid w:val="00152014"/>
    <w:rsid w:val="00152765"/>
    <w:rsid w:val="0015537A"/>
    <w:rsid w:val="00166329"/>
    <w:rsid w:val="00177BD5"/>
    <w:rsid w:val="00191EDB"/>
    <w:rsid w:val="00195678"/>
    <w:rsid w:val="001A0ADF"/>
    <w:rsid w:val="001A66BF"/>
    <w:rsid w:val="001B0A9D"/>
    <w:rsid w:val="001B1013"/>
    <w:rsid w:val="001B462F"/>
    <w:rsid w:val="001C39A1"/>
    <w:rsid w:val="001C7843"/>
    <w:rsid w:val="001D0D64"/>
    <w:rsid w:val="001D555F"/>
    <w:rsid w:val="001E5DE8"/>
    <w:rsid w:val="001F4CA2"/>
    <w:rsid w:val="00201E07"/>
    <w:rsid w:val="00206749"/>
    <w:rsid w:val="00210BDA"/>
    <w:rsid w:val="00212550"/>
    <w:rsid w:val="00221560"/>
    <w:rsid w:val="00221632"/>
    <w:rsid w:val="0022288A"/>
    <w:rsid w:val="00225687"/>
    <w:rsid w:val="00230B42"/>
    <w:rsid w:val="00232F44"/>
    <w:rsid w:val="00246E98"/>
    <w:rsid w:val="0025306E"/>
    <w:rsid w:val="002824A2"/>
    <w:rsid w:val="00284E15"/>
    <w:rsid w:val="0029136C"/>
    <w:rsid w:val="002A59AF"/>
    <w:rsid w:val="002A6247"/>
    <w:rsid w:val="002B2F41"/>
    <w:rsid w:val="002D36E1"/>
    <w:rsid w:val="002E5383"/>
    <w:rsid w:val="00305404"/>
    <w:rsid w:val="00320BF0"/>
    <w:rsid w:val="00324981"/>
    <w:rsid w:val="003473BD"/>
    <w:rsid w:val="003547B4"/>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179FD"/>
    <w:rsid w:val="00426E45"/>
    <w:rsid w:val="00432396"/>
    <w:rsid w:val="00433654"/>
    <w:rsid w:val="004409DD"/>
    <w:rsid w:val="00444D43"/>
    <w:rsid w:val="004452AB"/>
    <w:rsid w:val="00447CFE"/>
    <w:rsid w:val="004524BF"/>
    <w:rsid w:val="004618C5"/>
    <w:rsid w:val="00470698"/>
    <w:rsid w:val="00470968"/>
    <w:rsid w:val="00477C40"/>
    <w:rsid w:val="00483D06"/>
    <w:rsid w:val="00486144"/>
    <w:rsid w:val="00490A08"/>
    <w:rsid w:val="004A5BB6"/>
    <w:rsid w:val="004B1152"/>
    <w:rsid w:val="004B3D2F"/>
    <w:rsid w:val="004C26B5"/>
    <w:rsid w:val="004E0DC4"/>
    <w:rsid w:val="004E7071"/>
    <w:rsid w:val="004E7D51"/>
    <w:rsid w:val="004F0ACE"/>
    <w:rsid w:val="00504665"/>
    <w:rsid w:val="0052371C"/>
    <w:rsid w:val="005379B6"/>
    <w:rsid w:val="005411CD"/>
    <w:rsid w:val="00551EBF"/>
    <w:rsid w:val="00567FDD"/>
    <w:rsid w:val="00596511"/>
    <w:rsid w:val="00597BB9"/>
    <w:rsid w:val="005A4A3A"/>
    <w:rsid w:val="005D2BD9"/>
    <w:rsid w:val="005D306A"/>
    <w:rsid w:val="005D51B8"/>
    <w:rsid w:val="005E14D7"/>
    <w:rsid w:val="005E15B1"/>
    <w:rsid w:val="005E19F6"/>
    <w:rsid w:val="005F78B8"/>
    <w:rsid w:val="00600521"/>
    <w:rsid w:val="00607EAD"/>
    <w:rsid w:val="00612FAF"/>
    <w:rsid w:val="0063433F"/>
    <w:rsid w:val="006371A7"/>
    <w:rsid w:val="00637BD9"/>
    <w:rsid w:val="00652093"/>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66659"/>
    <w:rsid w:val="007737D7"/>
    <w:rsid w:val="00784D07"/>
    <w:rsid w:val="00795652"/>
    <w:rsid w:val="007A0CFD"/>
    <w:rsid w:val="007A2010"/>
    <w:rsid w:val="007A25A3"/>
    <w:rsid w:val="007A4A0A"/>
    <w:rsid w:val="007B6334"/>
    <w:rsid w:val="007B69C0"/>
    <w:rsid w:val="007D2050"/>
    <w:rsid w:val="007E073F"/>
    <w:rsid w:val="00803EFF"/>
    <w:rsid w:val="008055E1"/>
    <w:rsid w:val="0080766A"/>
    <w:rsid w:val="00824C52"/>
    <w:rsid w:val="008269B9"/>
    <w:rsid w:val="00842F20"/>
    <w:rsid w:val="00856EF1"/>
    <w:rsid w:val="008842A9"/>
    <w:rsid w:val="0088532D"/>
    <w:rsid w:val="008A4449"/>
    <w:rsid w:val="008A4EC7"/>
    <w:rsid w:val="008C1AE7"/>
    <w:rsid w:val="008F1225"/>
    <w:rsid w:val="008F66C4"/>
    <w:rsid w:val="00912599"/>
    <w:rsid w:val="00913B3F"/>
    <w:rsid w:val="0091403E"/>
    <w:rsid w:val="0091445F"/>
    <w:rsid w:val="009174F9"/>
    <w:rsid w:val="00917D6F"/>
    <w:rsid w:val="00925A7A"/>
    <w:rsid w:val="00943EE4"/>
    <w:rsid w:val="009504BD"/>
    <w:rsid w:val="00951CF8"/>
    <w:rsid w:val="00962755"/>
    <w:rsid w:val="00964DC3"/>
    <w:rsid w:val="0097460C"/>
    <w:rsid w:val="009812E6"/>
    <w:rsid w:val="00995628"/>
    <w:rsid w:val="009A3FBC"/>
    <w:rsid w:val="009B2706"/>
    <w:rsid w:val="009E23A8"/>
    <w:rsid w:val="009F0FBA"/>
    <w:rsid w:val="00A124C4"/>
    <w:rsid w:val="00A15123"/>
    <w:rsid w:val="00A15534"/>
    <w:rsid w:val="00A22CB9"/>
    <w:rsid w:val="00A33E3A"/>
    <w:rsid w:val="00A53E99"/>
    <w:rsid w:val="00A63877"/>
    <w:rsid w:val="00A66E6A"/>
    <w:rsid w:val="00A734F0"/>
    <w:rsid w:val="00A912DA"/>
    <w:rsid w:val="00A96C25"/>
    <w:rsid w:val="00AA09CA"/>
    <w:rsid w:val="00AA2E3A"/>
    <w:rsid w:val="00AB0EED"/>
    <w:rsid w:val="00AB0EFF"/>
    <w:rsid w:val="00AC1A6F"/>
    <w:rsid w:val="00AC30E6"/>
    <w:rsid w:val="00AF7F78"/>
    <w:rsid w:val="00B1190A"/>
    <w:rsid w:val="00B1392B"/>
    <w:rsid w:val="00B25368"/>
    <w:rsid w:val="00B36A12"/>
    <w:rsid w:val="00B44740"/>
    <w:rsid w:val="00B462E6"/>
    <w:rsid w:val="00B52511"/>
    <w:rsid w:val="00B53821"/>
    <w:rsid w:val="00B73FDA"/>
    <w:rsid w:val="00B82F75"/>
    <w:rsid w:val="00B910FE"/>
    <w:rsid w:val="00B925AD"/>
    <w:rsid w:val="00BA537E"/>
    <w:rsid w:val="00BC1325"/>
    <w:rsid w:val="00BC1C73"/>
    <w:rsid w:val="00BC4E14"/>
    <w:rsid w:val="00BC672E"/>
    <w:rsid w:val="00BE4E90"/>
    <w:rsid w:val="00BF0379"/>
    <w:rsid w:val="00BF1364"/>
    <w:rsid w:val="00C00D13"/>
    <w:rsid w:val="00C016CE"/>
    <w:rsid w:val="00C17C2A"/>
    <w:rsid w:val="00C22EF1"/>
    <w:rsid w:val="00C41F68"/>
    <w:rsid w:val="00C51078"/>
    <w:rsid w:val="00C6136F"/>
    <w:rsid w:val="00C669FA"/>
    <w:rsid w:val="00C86F4C"/>
    <w:rsid w:val="00C946FC"/>
    <w:rsid w:val="00CA050B"/>
    <w:rsid w:val="00CA67A1"/>
    <w:rsid w:val="00CB4F6A"/>
    <w:rsid w:val="00CC4760"/>
    <w:rsid w:val="00CD13F3"/>
    <w:rsid w:val="00CF2C9D"/>
    <w:rsid w:val="00D01E03"/>
    <w:rsid w:val="00D13266"/>
    <w:rsid w:val="00D175E4"/>
    <w:rsid w:val="00D2023A"/>
    <w:rsid w:val="00D223F6"/>
    <w:rsid w:val="00D321D6"/>
    <w:rsid w:val="00D44895"/>
    <w:rsid w:val="00D45B16"/>
    <w:rsid w:val="00D54E06"/>
    <w:rsid w:val="00D65D46"/>
    <w:rsid w:val="00D661DB"/>
    <w:rsid w:val="00D671E4"/>
    <w:rsid w:val="00D70AFD"/>
    <w:rsid w:val="00D70D29"/>
    <w:rsid w:val="00D72971"/>
    <w:rsid w:val="00D761B7"/>
    <w:rsid w:val="00D95A20"/>
    <w:rsid w:val="00DA42C4"/>
    <w:rsid w:val="00DA49B9"/>
    <w:rsid w:val="00DA6374"/>
    <w:rsid w:val="00DB04C1"/>
    <w:rsid w:val="00DB47C1"/>
    <w:rsid w:val="00DC0261"/>
    <w:rsid w:val="00DD1BAD"/>
    <w:rsid w:val="00DD24E8"/>
    <w:rsid w:val="00DD492E"/>
    <w:rsid w:val="00DE5241"/>
    <w:rsid w:val="00E06B72"/>
    <w:rsid w:val="00E40F5C"/>
    <w:rsid w:val="00E56D96"/>
    <w:rsid w:val="00E63B7C"/>
    <w:rsid w:val="00E65ABD"/>
    <w:rsid w:val="00E67145"/>
    <w:rsid w:val="00E75B27"/>
    <w:rsid w:val="00E864CF"/>
    <w:rsid w:val="00E93FC4"/>
    <w:rsid w:val="00EA6F9E"/>
    <w:rsid w:val="00EA73CD"/>
    <w:rsid w:val="00EB3324"/>
    <w:rsid w:val="00EB5C96"/>
    <w:rsid w:val="00EB7C9F"/>
    <w:rsid w:val="00EC3A19"/>
    <w:rsid w:val="00EC66F3"/>
    <w:rsid w:val="00ED447A"/>
    <w:rsid w:val="00EE272E"/>
    <w:rsid w:val="00EE5899"/>
    <w:rsid w:val="00EF6267"/>
    <w:rsid w:val="00F17C0A"/>
    <w:rsid w:val="00F24CA0"/>
    <w:rsid w:val="00F31906"/>
    <w:rsid w:val="00F350CF"/>
    <w:rsid w:val="00F569F3"/>
    <w:rsid w:val="00F56F6B"/>
    <w:rsid w:val="00F74F39"/>
    <w:rsid w:val="00F77A7C"/>
    <w:rsid w:val="00F80991"/>
    <w:rsid w:val="00F81D2F"/>
    <w:rsid w:val="00FA051D"/>
    <w:rsid w:val="00FA5DFA"/>
    <w:rsid w:val="00FB1880"/>
    <w:rsid w:val="00FC3F11"/>
    <w:rsid w:val="00FD20DF"/>
    <w:rsid w:val="00FE0655"/>
    <w:rsid w:val="00FE265B"/>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Footnote Text Char1,Footnote Text Char Char,Char,Footnote Text Char2,Footnote Text Char Char1,Footnote Text Char1 Char Char,Footnote Text Char Char Char Char,Footnote Text Char1 Char Char Char Char,Footnote,Footnote Text Char Char Char1,fn"/>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 Text Char1 Char,Footnote Text Char Char Char,Char Char,Footnote Text Char2 Char,Footnote Text Char Char1 Char,Footnote Text Char1 Char Char Char,Footnote Text Char Char Char Char Char,Footnote Char,fn Char"/>
    <w:basedOn w:val="DefaultParagraphFont"/>
    <w:link w:val="FootnoteText"/>
    <w:uiPriority w:val="99"/>
    <w:qFormat/>
    <w:rsid w:val="00C22EF1"/>
    <w:rPr>
      <w:sz w:val="20"/>
      <w:szCs w:val="20"/>
    </w:rPr>
  </w:style>
  <w:style w:type="character" w:styleId="FootnoteReference">
    <w:name w:val="footnote reference"/>
    <w:aliases w:val="ftref, BVI fnr,BVI fnr, BVI fnr Car Car,BVI fnr Car, BVI fnr Car Car Car Car, BVI fnr Car Car Car Car Char,FNRefe Char Char Char,BVI fnr Char Char Char,BVI fnr Char Char Char Char,BVI fnr Car Car Char Char Char Char,FNRefe Char Char,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s,BPList,Recommendation,List Paragraph1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MediumGrid23">
    <w:name w:val="Medium Grid 23"/>
    <w:link w:val="MediumGrid2Char2"/>
    <w:uiPriority w:val="1"/>
    <w:qFormat/>
    <w:rsid w:val="00B1190A"/>
    <w:pPr>
      <w:spacing w:after="0" w:line="240" w:lineRule="auto"/>
      <w:jc w:val="both"/>
    </w:pPr>
    <w:rPr>
      <w:rFonts w:ascii="Calibri" w:eastAsia="MS Mincho" w:hAnsi="Calibri" w:cs="Times New Roman"/>
    </w:rPr>
  </w:style>
  <w:style w:type="character" w:customStyle="1" w:styleId="MediumGrid2Char2">
    <w:name w:val="Medium Grid 2 Char2"/>
    <w:link w:val="MediumGrid23"/>
    <w:uiPriority w:val="1"/>
    <w:rsid w:val="00B1190A"/>
    <w:rPr>
      <w:rFonts w:ascii="Calibri" w:eastAsia="MS Mincho" w:hAnsi="Calibri" w:cs="Times New Roman"/>
    </w:rPr>
  </w:style>
  <w:style w:type="paragraph" w:customStyle="1" w:styleId="Char2">
    <w:name w:val="Char2"/>
    <w:basedOn w:val="Normal"/>
    <w:link w:val="FootnoteReference"/>
    <w:uiPriority w:val="99"/>
    <w:rsid w:val="0091445F"/>
    <w:pPr>
      <w:spacing w:before="120" w:line="240" w:lineRule="auto"/>
      <w:jc w:val="both"/>
    </w:pPr>
    <w:rPr>
      <w:vertAlign w:val="superscript"/>
    </w:rPr>
  </w:style>
  <w:style w:type="character" w:customStyle="1" w:styleId="ListParagraphChar">
    <w:name w:val="List Paragraph Char"/>
    <w:aliases w:val="Bullets Char,BPList Char,Recommendation Char,List Paragraph11 Char"/>
    <w:link w:val="ListParagraph"/>
    <w:uiPriority w:val="34"/>
    <w:qFormat/>
    <w:locked/>
    <w:rsid w:val="00D2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845">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aq@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iraq@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raq@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aq@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reliefweb.int/report/iraq/iraq-un-expert-internally-displaced-persons-conduct-official-v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DDEEA2CB-7445-4592-8B87-D9847D4BCA81}">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Zina Aliback</cp:lastModifiedBy>
  <cp:revision>7</cp:revision>
  <dcterms:created xsi:type="dcterms:W3CDTF">2021-06-03T02:41:00Z</dcterms:created>
  <dcterms:modified xsi:type="dcterms:W3CDTF">2021-06-03T07:48:00Z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