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4C8EF" w14:textId="77777777" w:rsidR="00D5407A" w:rsidRPr="00D5407A" w:rsidRDefault="00D5407A" w:rsidP="00D5407A">
      <w:pPr>
        <w:pStyle w:val="Heading2"/>
        <w:jc w:val="center"/>
        <w:rPr>
          <w:b/>
        </w:rPr>
      </w:pPr>
      <w:r w:rsidRPr="00D5407A">
        <w:rPr>
          <w:b/>
        </w:rPr>
        <w:t>Training Agenda</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
        <w:gridCol w:w="962"/>
        <w:gridCol w:w="3060"/>
        <w:gridCol w:w="919"/>
        <w:gridCol w:w="3871"/>
      </w:tblGrid>
      <w:tr w:rsidR="00660353" w:rsidRPr="00F367C5" w14:paraId="0185F3AA" w14:textId="77777777" w:rsidTr="0059693E">
        <w:trPr>
          <w:jc w:val="center"/>
        </w:trPr>
        <w:tc>
          <w:tcPr>
            <w:tcW w:w="9163"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D7C3F9" w14:textId="77777777" w:rsidR="00660353" w:rsidRPr="00F367C5" w:rsidRDefault="00660353" w:rsidP="00B14EB3">
            <w:pPr>
              <w:spacing w:before="80" w:after="80" w:line="240" w:lineRule="auto"/>
              <w:jc w:val="both"/>
              <w:rPr>
                <w:rFonts w:eastAsia="MS MinNew Roman"/>
                <w:b/>
                <w:color w:val="FFFFFF" w:themeColor="background1"/>
                <w:szCs w:val="18"/>
                <w:lang w:val="en-GB"/>
              </w:rPr>
            </w:pPr>
            <w:r w:rsidRPr="00F367C5">
              <w:rPr>
                <w:rFonts w:eastAsia="MS MinNew Roman"/>
                <w:b/>
                <w:color w:val="FFFFFF" w:themeColor="background1"/>
                <w:szCs w:val="18"/>
                <w:lang w:val="en-GB"/>
              </w:rPr>
              <w:t xml:space="preserve">DAY </w:t>
            </w:r>
            <w:r>
              <w:rPr>
                <w:rFonts w:eastAsia="MS MinNew Roman"/>
                <w:b/>
                <w:color w:val="FFFFFF" w:themeColor="background1"/>
                <w:szCs w:val="18"/>
                <w:lang w:val="en-GB"/>
              </w:rPr>
              <w:t>ONE</w:t>
            </w:r>
          </w:p>
        </w:tc>
      </w:tr>
      <w:tr w:rsidR="00660353" w:rsidRPr="00CA0FF1" w14:paraId="28F5D39E" w14:textId="77777777" w:rsidTr="0059693E">
        <w:trPr>
          <w:jc w:val="center"/>
        </w:trPr>
        <w:tc>
          <w:tcPr>
            <w:tcW w:w="351" w:type="dxa"/>
            <w:tcBorders>
              <w:bottom w:val="single" w:sz="4" w:space="0" w:color="auto"/>
              <w:right w:val="nil"/>
            </w:tcBorders>
            <w:shd w:val="clear" w:color="auto" w:fill="808080" w:themeFill="background1" w:themeFillShade="80"/>
          </w:tcPr>
          <w:p w14:paraId="0AE169D2" w14:textId="77777777" w:rsidR="00660353" w:rsidRPr="00CA0FF1" w:rsidRDefault="00660353" w:rsidP="00B14EB3">
            <w:pPr>
              <w:spacing w:before="80" w:after="80"/>
              <w:rPr>
                <w:rFonts w:eastAsia="MS MinNew Roman"/>
                <w:b/>
                <w:color w:val="FFFFFF" w:themeColor="background1"/>
                <w:sz w:val="20"/>
                <w:szCs w:val="20"/>
                <w:lang w:val="en-GB"/>
              </w:rPr>
            </w:pPr>
          </w:p>
        </w:tc>
        <w:tc>
          <w:tcPr>
            <w:tcW w:w="962" w:type="dxa"/>
            <w:tcBorders>
              <w:right w:val="nil"/>
            </w:tcBorders>
            <w:shd w:val="clear" w:color="auto" w:fill="808080" w:themeFill="background1" w:themeFillShade="80"/>
          </w:tcPr>
          <w:p w14:paraId="04A56573" w14:textId="77777777" w:rsidR="00660353" w:rsidRPr="00CA0FF1" w:rsidRDefault="00660353" w:rsidP="00B14EB3">
            <w:pPr>
              <w:spacing w:before="80" w:after="80"/>
              <w:rPr>
                <w:rFonts w:eastAsia="MS MinNew Roman"/>
                <w:b/>
                <w:color w:val="FFFFFF" w:themeColor="background1"/>
                <w:sz w:val="20"/>
                <w:szCs w:val="20"/>
                <w:lang w:val="en-GB"/>
              </w:rPr>
            </w:pPr>
            <w:r w:rsidRPr="00CA0FF1">
              <w:rPr>
                <w:rFonts w:eastAsia="MS MinNew Roman"/>
                <w:b/>
                <w:color w:val="FFFFFF" w:themeColor="background1"/>
                <w:sz w:val="20"/>
                <w:szCs w:val="20"/>
                <w:lang w:val="en-GB"/>
              </w:rPr>
              <w:t>Timing</w:t>
            </w:r>
            <w:r>
              <w:rPr>
                <w:rStyle w:val="FootnoteReference"/>
                <w:rFonts w:eastAsia="MS MinNew Roman"/>
                <w:b/>
                <w:color w:val="FFFFFF" w:themeColor="background1"/>
                <w:szCs w:val="20"/>
                <w:lang w:val="en-GB"/>
              </w:rPr>
              <w:footnoteReference w:id="1"/>
            </w:r>
            <w:r w:rsidRPr="00CA0FF1">
              <w:rPr>
                <w:rFonts w:eastAsia="MS MinNew Roman"/>
                <w:b/>
                <w:color w:val="FFFFFF" w:themeColor="background1"/>
                <w:sz w:val="20"/>
                <w:szCs w:val="20"/>
                <w:lang w:val="en-GB"/>
              </w:rPr>
              <w:t xml:space="preserve"> </w:t>
            </w:r>
          </w:p>
        </w:tc>
        <w:tc>
          <w:tcPr>
            <w:tcW w:w="3060" w:type="dxa"/>
            <w:shd w:val="clear" w:color="auto" w:fill="808080" w:themeFill="background1" w:themeFillShade="80"/>
          </w:tcPr>
          <w:p w14:paraId="5831A8AE" w14:textId="77777777" w:rsidR="00660353" w:rsidRPr="00CA0FF1" w:rsidRDefault="00660353" w:rsidP="00B14EB3">
            <w:pPr>
              <w:spacing w:before="80" w:after="80"/>
              <w:rPr>
                <w:rFonts w:eastAsia="MS MinNew Roman"/>
                <w:b/>
                <w:color w:val="FFFFFF" w:themeColor="background1"/>
                <w:sz w:val="20"/>
                <w:szCs w:val="20"/>
                <w:lang w:val="en-GB"/>
              </w:rPr>
            </w:pPr>
            <w:r w:rsidRPr="00CA0FF1">
              <w:rPr>
                <w:rFonts w:eastAsia="MS MinNew Roman"/>
                <w:b/>
                <w:color w:val="FFFFFF" w:themeColor="background1"/>
                <w:sz w:val="20"/>
                <w:szCs w:val="20"/>
                <w:lang w:val="en-GB"/>
              </w:rPr>
              <w:t>Sessions</w:t>
            </w:r>
          </w:p>
        </w:tc>
        <w:tc>
          <w:tcPr>
            <w:tcW w:w="919" w:type="dxa"/>
            <w:shd w:val="clear" w:color="auto" w:fill="808080" w:themeFill="background1" w:themeFillShade="80"/>
          </w:tcPr>
          <w:p w14:paraId="042110BD" w14:textId="77777777" w:rsidR="00660353" w:rsidRPr="0059693E" w:rsidRDefault="00660353" w:rsidP="00B14EB3">
            <w:pPr>
              <w:spacing w:before="80" w:after="80"/>
              <w:jc w:val="center"/>
              <w:rPr>
                <w:rFonts w:eastAsia="MS MinNew Roman"/>
                <w:b/>
                <w:color w:val="FFFFFF" w:themeColor="background1"/>
                <w:spacing w:val="-16"/>
                <w:sz w:val="20"/>
                <w:szCs w:val="20"/>
                <w:lang w:val="en-GB"/>
              </w:rPr>
            </w:pPr>
            <w:r w:rsidRPr="0059693E">
              <w:rPr>
                <w:rFonts w:eastAsia="MS MinNew Roman"/>
                <w:b/>
                <w:color w:val="FFFFFF" w:themeColor="background1"/>
                <w:spacing w:val="-16"/>
                <w:sz w:val="20"/>
                <w:szCs w:val="20"/>
                <w:lang w:val="en-GB"/>
              </w:rPr>
              <w:t>Duration</w:t>
            </w:r>
          </w:p>
        </w:tc>
        <w:tc>
          <w:tcPr>
            <w:tcW w:w="3871" w:type="dxa"/>
            <w:shd w:val="clear" w:color="auto" w:fill="808080" w:themeFill="background1" w:themeFillShade="80"/>
          </w:tcPr>
          <w:p w14:paraId="038BE5A6" w14:textId="445F0529" w:rsidR="00660353" w:rsidRPr="00CA0FF1" w:rsidRDefault="005D3C3B" w:rsidP="00B14EB3">
            <w:pPr>
              <w:spacing w:before="80" w:after="80"/>
              <w:rPr>
                <w:rFonts w:eastAsia="MS MinNew Roman"/>
                <w:b/>
                <w:color w:val="FFFFFF" w:themeColor="background1"/>
                <w:sz w:val="20"/>
                <w:szCs w:val="20"/>
                <w:lang w:val="en-GB"/>
              </w:rPr>
            </w:pPr>
            <w:r>
              <w:rPr>
                <w:rFonts w:eastAsia="MS MinNew Roman"/>
                <w:b/>
                <w:color w:val="FFFFFF" w:themeColor="background1"/>
                <w:sz w:val="20"/>
                <w:szCs w:val="20"/>
                <w:lang w:val="en-GB"/>
              </w:rPr>
              <w:t>Methodology</w:t>
            </w:r>
          </w:p>
        </w:tc>
      </w:tr>
      <w:tr w:rsidR="00660353" w:rsidRPr="00CA0FF1" w14:paraId="1B3D1875" w14:textId="77777777" w:rsidTr="0059693E">
        <w:trPr>
          <w:jc w:val="center"/>
        </w:trPr>
        <w:tc>
          <w:tcPr>
            <w:tcW w:w="351" w:type="dxa"/>
            <w:vMerge w:val="restart"/>
            <w:shd w:val="clear" w:color="auto" w:fill="CD6660"/>
          </w:tcPr>
          <w:p w14:paraId="79C424B8" w14:textId="77777777" w:rsidR="00660353" w:rsidRPr="00AD77C6" w:rsidRDefault="00660353" w:rsidP="00B14EB3">
            <w:pPr>
              <w:rPr>
                <w:rFonts w:eastAsia="MS MinNew Roman"/>
                <w:szCs w:val="18"/>
                <w:lang w:val="en-GB"/>
              </w:rPr>
            </w:pPr>
          </w:p>
        </w:tc>
        <w:tc>
          <w:tcPr>
            <w:tcW w:w="962" w:type="dxa"/>
            <w:shd w:val="clear" w:color="auto" w:fill="auto"/>
          </w:tcPr>
          <w:p w14:paraId="74C19C41" w14:textId="77777777" w:rsidR="00660353" w:rsidRPr="00CA0FF1" w:rsidRDefault="00660353" w:rsidP="00B14EB3">
            <w:pPr>
              <w:spacing w:before="80" w:after="80" w:line="240" w:lineRule="auto"/>
              <w:rPr>
                <w:rFonts w:eastAsia="MS MinNew Roman"/>
                <w:b/>
                <w:bCs/>
                <w:lang w:val="en-GB"/>
              </w:rPr>
            </w:pPr>
            <w:r w:rsidRPr="53A280E3">
              <w:rPr>
                <w:rFonts w:eastAsia="MS MinNew Roman"/>
                <w:b/>
                <w:bCs/>
                <w:lang w:val="en-GB"/>
              </w:rPr>
              <w:t>9.00</w:t>
            </w:r>
          </w:p>
        </w:tc>
        <w:tc>
          <w:tcPr>
            <w:tcW w:w="3060" w:type="dxa"/>
            <w:shd w:val="clear" w:color="auto" w:fill="auto"/>
          </w:tcPr>
          <w:p w14:paraId="42945BBB" w14:textId="77777777" w:rsidR="00660353" w:rsidRPr="00CA0FF1" w:rsidRDefault="00660353" w:rsidP="00B14EB3">
            <w:pPr>
              <w:spacing w:before="80" w:after="80" w:line="240" w:lineRule="auto"/>
              <w:ind w:right="-619"/>
              <w:rPr>
                <w:rFonts w:eastAsia="Times New Roman"/>
                <w:b/>
                <w:szCs w:val="18"/>
                <w:lang w:val="en-GB"/>
              </w:rPr>
            </w:pPr>
            <w:r w:rsidRPr="00EB6935">
              <w:rPr>
                <w:rFonts w:eastAsia="Times New Roman"/>
                <w:b/>
                <w:szCs w:val="18"/>
                <w:lang w:val="en-GB"/>
              </w:rPr>
              <w:t xml:space="preserve">M1: </w:t>
            </w:r>
            <w:r>
              <w:rPr>
                <w:rFonts w:eastAsia="Times New Roman"/>
                <w:b/>
                <w:szCs w:val="18"/>
                <w:lang w:val="en-GB"/>
              </w:rPr>
              <w:t>Opening</w:t>
            </w:r>
          </w:p>
        </w:tc>
        <w:tc>
          <w:tcPr>
            <w:tcW w:w="919" w:type="dxa"/>
          </w:tcPr>
          <w:p w14:paraId="508FE0FC" w14:textId="77777777" w:rsidR="00660353" w:rsidRPr="00CA0FF1" w:rsidRDefault="00660353" w:rsidP="00B14EB3">
            <w:pPr>
              <w:spacing w:before="80" w:after="80" w:line="240" w:lineRule="auto"/>
              <w:jc w:val="center"/>
              <w:rPr>
                <w:rFonts w:eastAsia="MS MinNew Roman"/>
                <w:b/>
                <w:bCs/>
                <w:lang w:val="en-GB"/>
              </w:rPr>
            </w:pPr>
            <w:r w:rsidRPr="53A280E3">
              <w:rPr>
                <w:rFonts w:eastAsia="MS MinNew Roman"/>
                <w:b/>
                <w:bCs/>
                <w:lang w:val="en-GB"/>
              </w:rPr>
              <w:t>105’</w:t>
            </w:r>
          </w:p>
        </w:tc>
        <w:tc>
          <w:tcPr>
            <w:tcW w:w="3871" w:type="dxa"/>
          </w:tcPr>
          <w:p w14:paraId="3AB70B66" w14:textId="77777777" w:rsidR="00660353" w:rsidRPr="00CA0FF1" w:rsidRDefault="00660353" w:rsidP="00B14EB3">
            <w:pPr>
              <w:spacing w:before="80" w:after="80" w:line="240" w:lineRule="auto"/>
              <w:rPr>
                <w:rFonts w:eastAsia="MS MinNew Roman"/>
                <w:szCs w:val="18"/>
                <w:lang w:val="en-GB"/>
              </w:rPr>
            </w:pPr>
          </w:p>
        </w:tc>
      </w:tr>
      <w:tr w:rsidR="00660353" w:rsidRPr="00CA0FF1" w14:paraId="0417D427" w14:textId="77777777" w:rsidTr="0059693E">
        <w:trPr>
          <w:jc w:val="center"/>
        </w:trPr>
        <w:tc>
          <w:tcPr>
            <w:tcW w:w="351" w:type="dxa"/>
            <w:vMerge/>
          </w:tcPr>
          <w:p w14:paraId="11DFF029" w14:textId="77777777" w:rsidR="00660353" w:rsidRPr="00CA0FF1" w:rsidRDefault="00660353" w:rsidP="00B14EB3">
            <w:pPr>
              <w:spacing w:before="80" w:after="80" w:line="240" w:lineRule="auto"/>
              <w:rPr>
                <w:rFonts w:eastAsia="MS MinNew Roman"/>
                <w:szCs w:val="18"/>
                <w:lang w:val="en-GB"/>
              </w:rPr>
            </w:pPr>
          </w:p>
        </w:tc>
        <w:tc>
          <w:tcPr>
            <w:tcW w:w="962" w:type="dxa"/>
            <w:shd w:val="clear" w:color="auto" w:fill="auto"/>
          </w:tcPr>
          <w:p w14:paraId="570D1C73" w14:textId="77777777" w:rsidR="00660353" w:rsidRPr="00CA0FF1" w:rsidRDefault="00660353" w:rsidP="00B14EB3">
            <w:pPr>
              <w:spacing w:before="80" w:after="80" w:line="240" w:lineRule="auto"/>
              <w:rPr>
                <w:rFonts w:eastAsia="MS MinNew Roman"/>
                <w:szCs w:val="18"/>
                <w:lang w:val="en-GB"/>
              </w:rPr>
            </w:pPr>
          </w:p>
        </w:tc>
        <w:tc>
          <w:tcPr>
            <w:tcW w:w="3060" w:type="dxa"/>
            <w:shd w:val="clear" w:color="auto" w:fill="auto"/>
          </w:tcPr>
          <w:p w14:paraId="2D095387" w14:textId="77777777" w:rsidR="00660353" w:rsidRPr="00CA0FF1" w:rsidRDefault="00660353" w:rsidP="00B14EB3">
            <w:pPr>
              <w:spacing w:before="80" w:after="80" w:line="240" w:lineRule="auto"/>
              <w:rPr>
                <w:rFonts w:eastAsia="MS MinNew Roman"/>
                <w:szCs w:val="18"/>
                <w:lang w:val="en-GB"/>
              </w:rPr>
            </w:pPr>
            <w:r w:rsidRPr="00EB6935">
              <w:rPr>
                <w:rFonts w:eastAsia="Times New Roman"/>
                <w:szCs w:val="18"/>
                <w:lang w:val="en-GB"/>
              </w:rPr>
              <w:t>Opening remarks</w:t>
            </w:r>
          </w:p>
        </w:tc>
        <w:tc>
          <w:tcPr>
            <w:tcW w:w="919" w:type="dxa"/>
          </w:tcPr>
          <w:p w14:paraId="59D61D29" w14:textId="77777777" w:rsidR="00660353" w:rsidRPr="00CA0FF1" w:rsidRDefault="00660353" w:rsidP="00B14EB3">
            <w:pPr>
              <w:spacing w:before="80" w:after="80" w:line="240" w:lineRule="auto"/>
              <w:jc w:val="center"/>
              <w:rPr>
                <w:rFonts w:eastAsia="MS MinNew Roman"/>
                <w:szCs w:val="18"/>
                <w:lang w:val="en-GB"/>
              </w:rPr>
            </w:pPr>
            <w:r w:rsidRPr="00EB6935">
              <w:rPr>
                <w:rFonts w:eastAsia="MS MinNew Roman"/>
                <w:szCs w:val="18"/>
                <w:lang w:val="en-GB"/>
              </w:rPr>
              <w:t>15’</w:t>
            </w:r>
          </w:p>
        </w:tc>
        <w:tc>
          <w:tcPr>
            <w:tcW w:w="3871" w:type="dxa"/>
          </w:tcPr>
          <w:p w14:paraId="062993CD" w14:textId="77777777" w:rsidR="00660353" w:rsidRPr="00CA0FF1" w:rsidRDefault="00660353" w:rsidP="00B14EB3">
            <w:pPr>
              <w:spacing w:before="80" w:after="80" w:line="240" w:lineRule="auto"/>
              <w:rPr>
                <w:rFonts w:eastAsia="MS MinNew Roman"/>
                <w:szCs w:val="18"/>
                <w:lang w:val="en-GB"/>
              </w:rPr>
            </w:pPr>
          </w:p>
        </w:tc>
      </w:tr>
      <w:tr w:rsidR="00660353" w:rsidRPr="00CA0FF1" w14:paraId="5B19F451" w14:textId="77777777" w:rsidTr="0059693E">
        <w:trPr>
          <w:jc w:val="center"/>
        </w:trPr>
        <w:tc>
          <w:tcPr>
            <w:tcW w:w="351" w:type="dxa"/>
            <w:vMerge/>
          </w:tcPr>
          <w:p w14:paraId="213283E2" w14:textId="77777777" w:rsidR="00660353" w:rsidRPr="00CA0FF1" w:rsidRDefault="00660353" w:rsidP="00B14EB3">
            <w:pPr>
              <w:spacing w:before="80" w:after="80" w:line="240" w:lineRule="auto"/>
              <w:rPr>
                <w:rFonts w:eastAsia="MS MinNew Roman"/>
                <w:szCs w:val="18"/>
                <w:lang w:val="en-GB"/>
              </w:rPr>
            </w:pPr>
          </w:p>
        </w:tc>
        <w:tc>
          <w:tcPr>
            <w:tcW w:w="962" w:type="dxa"/>
            <w:shd w:val="clear" w:color="auto" w:fill="auto"/>
          </w:tcPr>
          <w:p w14:paraId="29FA32EB" w14:textId="77777777" w:rsidR="00660353" w:rsidRPr="00CA0FF1" w:rsidRDefault="00660353" w:rsidP="00B14EB3">
            <w:pPr>
              <w:spacing w:before="80" w:after="80" w:line="240" w:lineRule="auto"/>
              <w:rPr>
                <w:rFonts w:eastAsia="MS MinNew Roman"/>
                <w:szCs w:val="18"/>
                <w:lang w:val="en-GB"/>
              </w:rPr>
            </w:pPr>
          </w:p>
        </w:tc>
        <w:tc>
          <w:tcPr>
            <w:tcW w:w="3060" w:type="dxa"/>
            <w:shd w:val="clear" w:color="auto" w:fill="auto"/>
          </w:tcPr>
          <w:p w14:paraId="7E803596" w14:textId="77777777" w:rsidR="00660353" w:rsidRPr="00CA0FF1" w:rsidRDefault="00660353" w:rsidP="00B14EB3">
            <w:pPr>
              <w:spacing w:before="80" w:after="80" w:line="240" w:lineRule="auto"/>
              <w:rPr>
                <w:rFonts w:eastAsia="MS MinNew Roman"/>
                <w:szCs w:val="18"/>
                <w:lang w:val="en-GB"/>
              </w:rPr>
            </w:pPr>
            <w:r w:rsidRPr="00EB6935">
              <w:rPr>
                <w:rFonts w:eastAsia="MS MinNew Roman"/>
                <w:szCs w:val="18"/>
                <w:lang w:val="en-GB"/>
              </w:rPr>
              <w:t>Participants and facilitators’ Introduction</w:t>
            </w:r>
          </w:p>
        </w:tc>
        <w:tc>
          <w:tcPr>
            <w:tcW w:w="919" w:type="dxa"/>
          </w:tcPr>
          <w:p w14:paraId="1794C1FE" w14:textId="77777777" w:rsidR="00660353" w:rsidRPr="00CA0FF1" w:rsidRDefault="00660353" w:rsidP="00B14EB3">
            <w:pPr>
              <w:spacing w:before="80" w:after="80" w:line="240" w:lineRule="auto"/>
              <w:jc w:val="center"/>
              <w:rPr>
                <w:rFonts w:eastAsia="MS MinNew Roman"/>
                <w:szCs w:val="18"/>
                <w:lang w:val="en-GB"/>
              </w:rPr>
            </w:pPr>
            <w:r>
              <w:rPr>
                <w:rFonts w:eastAsia="MS MinNew Roman"/>
                <w:szCs w:val="18"/>
                <w:lang w:val="en-GB"/>
              </w:rPr>
              <w:t>6</w:t>
            </w:r>
            <w:r w:rsidRPr="00EB6935">
              <w:rPr>
                <w:rFonts w:eastAsia="MS MinNew Roman"/>
                <w:szCs w:val="18"/>
                <w:lang w:val="en-GB"/>
              </w:rPr>
              <w:t>0’</w:t>
            </w:r>
          </w:p>
        </w:tc>
        <w:tc>
          <w:tcPr>
            <w:tcW w:w="3871" w:type="dxa"/>
          </w:tcPr>
          <w:p w14:paraId="40E2E28C" w14:textId="77777777" w:rsidR="00660353" w:rsidRPr="00CA0FF1" w:rsidRDefault="00660353" w:rsidP="00B14EB3">
            <w:pPr>
              <w:spacing w:before="80" w:after="80" w:line="240" w:lineRule="auto"/>
              <w:rPr>
                <w:rFonts w:eastAsia="MS MinNew Roman"/>
                <w:szCs w:val="18"/>
                <w:lang w:val="en-GB"/>
              </w:rPr>
            </w:pPr>
          </w:p>
        </w:tc>
      </w:tr>
      <w:tr w:rsidR="005D3C3B" w:rsidRPr="00C20411" w14:paraId="5965D30D" w14:textId="77777777" w:rsidTr="0059693E">
        <w:trPr>
          <w:jc w:val="center"/>
        </w:trPr>
        <w:tc>
          <w:tcPr>
            <w:tcW w:w="351" w:type="dxa"/>
            <w:vMerge/>
          </w:tcPr>
          <w:p w14:paraId="0DBEB101" w14:textId="77777777" w:rsidR="005D3C3B" w:rsidRPr="00CA0FF1" w:rsidRDefault="005D3C3B" w:rsidP="005D3C3B">
            <w:pPr>
              <w:spacing w:before="80" w:after="80" w:line="240" w:lineRule="auto"/>
              <w:rPr>
                <w:rFonts w:eastAsia="MS MinNew Roman"/>
                <w:szCs w:val="18"/>
                <w:lang w:val="en-GB"/>
              </w:rPr>
            </w:pPr>
          </w:p>
        </w:tc>
        <w:tc>
          <w:tcPr>
            <w:tcW w:w="962" w:type="dxa"/>
            <w:shd w:val="clear" w:color="auto" w:fill="auto"/>
          </w:tcPr>
          <w:p w14:paraId="67992437" w14:textId="77777777" w:rsidR="005D3C3B" w:rsidRPr="00CA0FF1" w:rsidRDefault="005D3C3B" w:rsidP="005D3C3B">
            <w:pPr>
              <w:spacing w:before="80" w:after="80" w:line="240" w:lineRule="auto"/>
              <w:rPr>
                <w:rFonts w:eastAsia="MS MinNew Roman"/>
                <w:szCs w:val="18"/>
                <w:lang w:val="en-GB"/>
              </w:rPr>
            </w:pPr>
          </w:p>
        </w:tc>
        <w:tc>
          <w:tcPr>
            <w:tcW w:w="3060" w:type="dxa"/>
            <w:shd w:val="clear" w:color="auto" w:fill="auto"/>
          </w:tcPr>
          <w:p w14:paraId="790F3C4D" w14:textId="0C55CDB7" w:rsidR="005D3C3B" w:rsidRPr="00CA0FF1" w:rsidRDefault="005D3C3B" w:rsidP="005D3C3B">
            <w:pPr>
              <w:spacing w:before="80" w:after="80" w:line="240" w:lineRule="auto"/>
              <w:rPr>
                <w:rFonts w:eastAsia="MS MinNew Roman"/>
                <w:szCs w:val="18"/>
                <w:lang w:val="en-GB"/>
              </w:rPr>
            </w:pPr>
            <w:r w:rsidRPr="00EB6935">
              <w:rPr>
                <w:rFonts w:eastAsia="MS MinNew Roman"/>
                <w:szCs w:val="18"/>
                <w:lang w:val="en-GB"/>
              </w:rPr>
              <w:t>Overview of the training</w:t>
            </w:r>
            <w:r>
              <w:rPr>
                <w:rFonts w:eastAsia="MS MinNew Roman"/>
                <w:szCs w:val="18"/>
                <w:lang w:val="en-GB"/>
              </w:rPr>
              <w:t xml:space="preserve"> objectives, agenda and ground rules</w:t>
            </w:r>
          </w:p>
        </w:tc>
        <w:tc>
          <w:tcPr>
            <w:tcW w:w="919" w:type="dxa"/>
          </w:tcPr>
          <w:p w14:paraId="58894C82" w14:textId="77777777" w:rsidR="005D3C3B" w:rsidRPr="00CA0FF1" w:rsidRDefault="005D3C3B" w:rsidP="005D3C3B">
            <w:pPr>
              <w:spacing w:before="80" w:after="80" w:line="240" w:lineRule="auto"/>
              <w:jc w:val="center"/>
              <w:rPr>
                <w:rFonts w:eastAsia="MS MinNew Roman"/>
                <w:szCs w:val="18"/>
                <w:lang w:val="en-GB"/>
              </w:rPr>
            </w:pPr>
            <w:r>
              <w:rPr>
                <w:rFonts w:eastAsia="MS MinNew Roman"/>
                <w:szCs w:val="18"/>
                <w:lang w:val="en-GB"/>
              </w:rPr>
              <w:t>3</w:t>
            </w:r>
            <w:r w:rsidRPr="00EB6935">
              <w:rPr>
                <w:rFonts w:eastAsia="MS MinNew Roman"/>
                <w:szCs w:val="18"/>
                <w:lang w:val="en-GB"/>
              </w:rPr>
              <w:t>0’</w:t>
            </w:r>
          </w:p>
        </w:tc>
        <w:tc>
          <w:tcPr>
            <w:tcW w:w="3871" w:type="dxa"/>
          </w:tcPr>
          <w:p w14:paraId="2648FEDB" w14:textId="36B45A72" w:rsidR="005D3C3B" w:rsidRPr="00CC2195" w:rsidRDefault="00B72CB5" w:rsidP="00CC2195">
            <w:pPr>
              <w:pStyle w:val="ListParagraph"/>
              <w:numPr>
                <w:ilvl w:val="0"/>
                <w:numId w:val="3"/>
              </w:numPr>
              <w:spacing w:before="80" w:after="80" w:line="240" w:lineRule="auto"/>
              <w:ind w:left="135" w:hanging="135"/>
              <w:rPr>
                <w:rFonts w:eastAsia="MS MinNew Roman"/>
                <w:szCs w:val="18"/>
                <w:lang w:val="en-GB"/>
              </w:rPr>
            </w:pPr>
            <w:r>
              <w:rPr>
                <w:rFonts w:eastAsia="MS MinNew Roman"/>
                <w:szCs w:val="18"/>
                <w:lang w:val="en-GB"/>
              </w:rPr>
              <w:t>P</w:t>
            </w:r>
            <w:r w:rsidR="00C20411" w:rsidRPr="00CC2195">
              <w:rPr>
                <w:rFonts w:eastAsia="MS MinNew Roman"/>
                <w:szCs w:val="18"/>
                <w:lang w:val="en-GB"/>
              </w:rPr>
              <w:t xml:space="preserve">pt presentation on </w:t>
            </w:r>
            <w:r w:rsidR="00CE23D9">
              <w:rPr>
                <w:rFonts w:eastAsia="MS MinNew Roman"/>
                <w:szCs w:val="18"/>
                <w:lang w:val="en-GB"/>
              </w:rPr>
              <w:t>t</w:t>
            </w:r>
            <w:r w:rsidR="00C20411" w:rsidRPr="00CC2195">
              <w:rPr>
                <w:rFonts w:eastAsia="MS MinNew Roman"/>
                <w:szCs w:val="18"/>
                <w:lang w:val="en-GB"/>
              </w:rPr>
              <w:t xml:space="preserve">he </w:t>
            </w:r>
            <w:r w:rsidR="00CC2195" w:rsidRPr="00CC2195">
              <w:rPr>
                <w:rFonts w:eastAsia="MS MinNew Roman"/>
                <w:szCs w:val="18"/>
                <w:lang w:val="en-GB"/>
              </w:rPr>
              <w:t>O</w:t>
            </w:r>
            <w:r w:rsidR="00C20411" w:rsidRPr="00CC2195">
              <w:rPr>
                <w:rFonts w:eastAsia="MS MinNew Roman"/>
                <w:szCs w:val="18"/>
                <w:lang w:val="en-GB"/>
              </w:rPr>
              <w:t xml:space="preserve">bjectives, </w:t>
            </w:r>
            <w:r w:rsidR="00CC2195" w:rsidRPr="00CC2195">
              <w:rPr>
                <w:rFonts w:eastAsia="MS MinNew Roman"/>
                <w:szCs w:val="18"/>
                <w:lang w:val="en-GB"/>
              </w:rPr>
              <w:t>A</w:t>
            </w:r>
            <w:r w:rsidR="00C20411" w:rsidRPr="00CC2195">
              <w:rPr>
                <w:rFonts w:eastAsia="MS MinNew Roman"/>
                <w:szCs w:val="18"/>
                <w:lang w:val="en-GB"/>
              </w:rPr>
              <w:t xml:space="preserve">genda and </w:t>
            </w:r>
            <w:r w:rsidR="00CC2195" w:rsidRPr="00CC2195">
              <w:rPr>
                <w:rFonts w:eastAsia="MS MinNew Roman"/>
                <w:szCs w:val="18"/>
                <w:lang w:val="en-GB"/>
              </w:rPr>
              <w:t>G</w:t>
            </w:r>
            <w:r w:rsidR="00C20411" w:rsidRPr="00CC2195">
              <w:rPr>
                <w:rFonts w:eastAsia="MS MinNew Roman"/>
                <w:szCs w:val="18"/>
                <w:lang w:val="en-GB"/>
              </w:rPr>
              <w:t xml:space="preserve">round </w:t>
            </w:r>
            <w:r w:rsidR="00CC2195" w:rsidRPr="00CC2195">
              <w:rPr>
                <w:rFonts w:eastAsia="MS MinNew Roman"/>
                <w:szCs w:val="18"/>
                <w:lang w:val="en-GB"/>
              </w:rPr>
              <w:t>R</w:t>
            </w:r>
            <w:r w:rsidR="00C20411" w:rsidRPr="00CC2195">
              <w:rPr>
                <w:rFonts w:eastAsia="MS MinNew Roman"/>
                <w:szCs w:val="18"/>
                <w:lang w:val="en-GB"/>
              </w:rPr>
              <w:t>ules</w:t>
            </w:r>
          </w:p>
        </w:tc>
      </w:tr>
      <w:tr w:rsidR="005D3C3B" w:rsidRPr="00CA0FF1" w14:paraId="235AE68B" w14:textId="77777777" w:rsidTr="0059693E">
        <w:trPr>
          <w:jc w:val="center"/>
        </w:trPr>
        <w:tc>
          <w:tcPr>
            <w:tcW w:w="351" w:type="dxa"/>
            <w:tcBorders>
              <w:bottom w:val="single" w:sz="4" w:space="0" w:color="auto"/>
            </w:tcBorders>
          </w:tcPr>
          <w:p w14:paraId="325E7C1B" w14:textId="77777777" w:rsidR="005D3C3B" w:rsidRPr="00CA0FF1" w:rsidRDefault="005D3C3B" w:rsidP="005D3C3B">
            <w:pPr>
              <w:spacing w:before="80" w:after="80" w:line="240" w:lineRule="auto"/>
              <w:rPr>
                <w:rFonts w:eastAsia="MS MinNew Roman"/>
                <w:b/>
                <w:szCs w:val="18"/>
                <w:lang w:val="en-GB"/>
              </w:rPr>
            </w:pPr>
          </w:p>
        </w:tc>
        <w:tc>
          <w:tcPr>
            <w:tcW w:w="962" w:type="dxa"/>
            <w:shd w:val="clear" w:color="auto" w:fill="auto"/>
          </w:tcPr>
          <w:p w14:paraId="6DCBDE3D" w14:textId="77777777" w:rsidR="005D3C3B" w:rsidRPr="00CA0FF1" w:rsidRDefault="005D3C3B" w:rsidP="005D3C3B">
            <w:pPr>
              <w:spacing w:before="80" w:after="80" w:line="240" w:lineRule="auto"/>
              <w:rPr>
                <w:rFonts w:eastAsia="MS MinNew Roman"/>
                <w:b/>
                <w:szCs w:val="18"/>
                <w:lang w:val="en-GB"/>
              </w:rPr>
            </w:pPr>
            <w:r w:rsidRPr="00EB6935">
              <w:rPr>
                <w:rFonts w:eastAsia="MS MinNew Roman"/>
                <w:b/>
                <w:szCs w:val="18"/>
                <w:lang w:val="en-GB"/>
              </w:rPr>
              <w:t>10.45</w:t>
            </w:r>
          </w:p>
        </w:tc>
        <w:tc>
          <w:tcPr>
            <w:tcW w:w="3060" w:type="dxa"/>
            <w:shd w:val="clear" w:color="auto" w:fill="auto"/>
          </w:tcPr>
          <w:p w14:paraId="4119C079" w14:textId="77777777" w:rsidR="005D3C3B" w:rsidRPr="00CA0FF1" w:rsidRDefault="005D3C3B" w:rsidP="005D3C3B">
            <w:pPr>
              <w:spacing w:before="80" w:after="80" w:line="240" w:lineRule="auto"/>
              <w:rPr>
                <w:rFonts w:eastAsia="MS MinNew Roman"/>
                <w:b/>
                <w:szCs w:val="18"/>
                <w:lang w:val="en-GB"/>
              </w:rPr>
            </w:pPr>
            <w:r w:rsidRPr="00EB6935">
              <w:rPr>
                <w:rFonts w:eastAsia="MS MinNew Roman"/>
                <w:b/>
                <w:szCs w:val="18"/>
                <w:lang w:val="en-GB"/>
              </w:rPr>
              <w:t>Coffee break</w:t>
            </w:r>
          </w:p>
        </w:tc>
        <w:tc>
          <w:tcPr>
            <w:tcW w:w="919" w:type="dxa"/>
          </w:tcPr>
          <w:p w14:paraId="13F9B49B" w14:textId="77777777" w:rsidR="005D3C3B" w:rsidRPr="00CA0FF1" w:rsidRDefault="005D3C3B" w:rsidP="005D3C3B">
            <w:pPr>
              <w:spacing w:before="80" w:after="80" w:line="240" w:lineRule="auto"/>
              <w:jc w:val="center"/>
              <w:rPr>
                <w:rFonts w:eastAsia="MS MinNew Roman"/>
                <w:b/>
                <w:szCs w:val="18"/>
                <w:lang w:val="en-GB"/>
              </w:rPr>
            </w:pPr>
            <w:r w:rsidRPr="00EB6935">
              <w:rPr>
                <w:rFonts w:eastAsia="MS MinNew Roman"/>
                <w:b/>
                <w:szCs w:val="18"/>
                <w:lang w:val="en-GB"/>
              </w:rPr>
              <w:t>15’</w:t>
            </w:r>
          </w:p>
        </w:tc>
        <w:tc>
          <w:tcPr>
            <w:tcW w:w="3871" w:type="dxa"/>
          </w:tcPr>
          <w:p w14:paraId="6D925F32" w14:textId="77777777" w:rsidR="005D3C3B" w:rsidRPr="00CA0FF1" w:rsidRDefault="005D3C3B" w:rsidP="005D3C3B">
            <w:pPr>
              <w:spacing w:before="80" w:after="80" w:line="240" w:lineRule="auto"/>
              <w:rPr>
                <w:rFonts w:eastAsia="MS MinNew Roman"/>
                <w:b/>
                <w:szCs w:val="18"/>
                <w:lang w:val="en-GB"/>
              </w:rPr>
            </w:pPr>
          </w:p>
        </w:tc>
      </w:tr>
      <w:tr w:rsidR="005D3C3B" w:rsidRPr="00CA0FF1" w14:paraId="46535FCC" w14:textId="77777777" w:rsidTr="0059693E">
        <w:trPr>
          <w:jc w:val="center"/>
        </w:trPr>
        <w:tc>
          <w:tcPr>
            <w:tcW w:w="351" w:type="dxa"/>
            <w:vMerge w:val="restart"/>
            <w:shd w:val="clear" w:color="auto" w:fill="769B66"/>
          </w:tcPr>
          <w:p w14:paraId="714B3331" w14:textId="77777777" w:rsidR="005D3C3B" w:rsidRPr="00CA0FF1" w:rsidRDefault="005D3C3B" w:rsidP="005D3C3B">
            <w:pPr>
              <w:spacing w:before="80" w:after="80" w:line="240" w:lineRule="auto"/>
              <w:rPr>
                <w:rFonts w:eastAsia="MS MinNew Roman"/>
                <w:szCs w:val="18"/>
                <w:lang w:val="en-GB"/>
              </w:rPr>
            </w:pPr>
          </w:p>
        </w:tc>
        <w:tc>
          <w:tcPr>
            <w:tcW w:w="962" w:type="dxa"/>
            <w:shd w:val="clear" w:color="auto" w:fill="auto"/>
          </w:tcPr>
          <w:p w14:paraId="6CF7D0B0" w14:textId="77777777" w:rsidR="005D3C3B" w:rsidRPr="00CA0FF1" w:rsidRDefault="005D3C3B" w:rsidP="005D3C3B">
            <w:pPr>
              <w:spacing w:before="80" w:after="80" w:line="240" w:lineRule="auto"/>
              <w:rPr>
                <w:rFonts w:eastAsia="MS MinNew Roman"/>
                <w:szCs w:val="18"/>
                <w:lang w:val="en-GB"/>
              </w:rPr>
            </w:pPr>
            <w:r w:rsidRPr="00EB6935">
              <w:rPr>
                <w:rFonts w:eastAsia="MS MinNew Roman"/>
                <w:b/>
                <w:szCs w:val="18"/>
                <w:lang w:val="en-GB"/>
              </w:rPr>
              <w:t>1</w:t>
            </w:r>
            <w:r>
              <w:rPr>
                <w:rFonts w:eastAsia="MS MinNew Roman"/>
                <w:b/>
                <w:szCs w:val="18"/>
                <w:lang w:val="en-GB"/>
              </w:rPr>
              <w:t>1</w:t>
            </w:r>
            <w:r w:rsidRPr="00EB6935">
              <w:rPr>
                <w:rFonts w:eastAsia="MS MinNew Roman"/>
                <w:b/>
                <w:szCs w:val="18"/>
                <w:lang w:val="en-GB"/>
              </w:rPr>
              <w:t>.</w:t>
            </w:r>
            <w:r>
              <w:rPr>
                <w:rFonts w:eastAsia="MS MinNew Roman"/>
                <w:b/>
                <w:szCs w:val="18"/>
                <w:lang w:val="en-GB"/>
              </w:rPr>
              <w:t>00</w:t>
            </w:r>
          </w:p>
        </w:tc>
        <w:tc>
          <w:tcPr>
            <w:tcW w:w="3060" w:type="dxa"/>
            <w:shd w:val="clear" w:color="auto" w:fill="auto"/>
          </w:tcPr>
          <w:p w14:paraId="7A0DF3BC" w14:textId="77777777" w:rsidR="005D3C3B" w:rsidRPr="00CA0FF1" w:rsidRDefault="005D3C3B" w:rsidP="005D3C3B">
            <w:pPr>
              <w:spacing w:before="80" w:after="80" w:line="240" w:lineRule="auto"/>
              <w:rPr>
                <w:rFonts w:eastAsia="MS MinNew Roman"/>
                <w:szCs w:val="18"/>
                <w:lang w:val="en-GB"/>
              </w:rPr>
            </w:pPr>
            <w:r w:rsidRPr="00EB6935">
              <w:rPr>
                <w:rFonts w:eastAsia="MS MinNew Roman"/>
                <w:b/>
                <w:szCs w:val="18"/>
                <w:lang w:val="en-GB"/>
              </w:rPr>
              <w:t xml:space="preserve">M2: </w:t>
            </w:r>
            <w:r>
              <w:rPr>
                <w:rFonts w:eastAsia="MS MinNew Roman"/>
                <w:b/>
                <w:szCs w:val="18"/>
                <w:lang w:val="en-GB"/>
              </w:rPr>
              <w:t xml:space="preserve">Introduction </w:t>
            </w:r>
          </w:p>
        </w:tc>
        <w:tc>
          <w:tcPr>
            <w:tcW w:w="919" w:type="dxa"/>
          </w:tcPr>
          <w:p w14:paraId="044C609F" w14:textId="77777777" w:rsidR="005D3C3B" w:rsidRPr="000E1A77" w:rsidRDefault="005D3C3B" w:rsidP="005D3C3B">
            <w:pPr>
              <w:spacing w:before="80" w:after="80" w:line="240" w:lineRule="auto"/>
              <w:jc w:val="center"/>
              <w:rPr>
                <w:rFonts w:eastAsia="MS MinNew Roman"/>
                <w:b/>
                <w:szCs w:val="18"/>
                <w:lang w:val="en-GB"/>
              </w:rPr>
            </w:pPr>
            <w:r w:rsidRPr="000E1A77">
              <w:rPr>
                <w:rFonts w:eastAsia="MS MinNew Roman"/>
                <w:b/>
                <w:szCs w:val="18"/>
                <w:lang w:val="en-GB"/>
              </w:rPr>
              <w:t>90’</w:t>
            </w:r>
          </w:p>
        </w:tc>
        <w:tc>
          <w:tcPr>
            <w:tcW w:w="3871" w:type="dxa"/>
          </w:tcPr>
          <w:p w14:paraId="012367D7" w14:textId="77777777" w:rsidR="005D3C3B" w:rsidRPr="00CA0FF1" w:rsidRDefault="005D3C3B" w:rsidP="005D3C3B">
            <w:pPr>
              <w:spacing w:before="80" w:after="80" w:line="240" w:lineRule="auto"/>
              <w:rPr>
                <w:rFonts w:eastAsia="MS MinNew Roman"/>
                <w:szCs w:val="18"/>
                <w:lang w:val="en-GB"/>
              </w:rPr>
            </w:pPr>
          </w:p>
        </w:tc>
      </w:tr>
      <w:tr w:rsidR="005D3C3B" w:rsidRPr="00CA0FF1" w14:paraId="10D19741" w14:textId="77777777" w:rsidTr="0059693E">
        <w:trPr>
          <w:jc w:val="center"/>
        </w:trPr>
        <w:tc>
          <w:tcPr>
            <w:tcW w:w="351" w:type="dxa"/>
            <w:vMerge/>
          </w:tcPr>
          <w:p w14:paraId="078EF3E6" w14:textId="77777777" w:rsidR="005D3C3B" w:rsidRPr="00CA0FF1" w:rsidRDefault="005D3C3B" w:rsidP="005D3C3B">
            <w:pPr>
              <w:spacing w:before="80" w:after="80" w:line="240" w:lineRule="auto"/>
              <w:rPr>
                <w:rFonts w:eastAsia="MS MinNew Roman"/>
                <w:szCs w:val="18"/>
                <w:lang w:val="en-GB"/>
              </w:rPr>
            </w:pPr>
          </w:p>
        </w:tc>
        <w:tc>
          <w:tcPr>
            <w:tcW w:w="962" w:type="dxa"/>
            <w:shd w:val="clear" w:color="auto" w:fill="auto"/>
          </w:tcPr>
          <w:p w14:paraId="122F74E1" w14:textId="77777777" w:rsidR="005D3C3B" w:rsidRPr="00CA0FF1" w:rsidRDefault="005D3C3B" w:rsidP="005D3C3B">
            <w:pPr>
              <w:spacing w:before="80" w:after="80" w:line="240" w:lineRule="auto"/>
              <w:rPr>
                <w:rFonts w:eastAsia="MS MinNew Roman"/>
                <w:szCs w:val="18"/>
                <w:lang w:val="en-GB"/>
              </w:rPr>
            </w:pPr>
          </w:p>
        </w:tc>
        <w:tc>
          <w:tcPr>
            <w:tcW w:w="3060" w:type="dxa"/>
            <w:shd w:val="clear" w:color="auto" w:fill="auto"/>
          </w:tcPr>
          <w:p w14:paraId="41A3A9AA" w14:textId="77777777" w:rsidR="005D3C3B" w:rsidRPr="001856FC" w:rsidRDefault="005D3C3B" w:rsidP="005D3C3B">
            <w:pPr>
              <w:spacing w:before="80" w:after="80" w:line="240" w:lineRule="auto"/>
              <w:rPr>
                <w:rFonts w:eastAsia="MS MinNew Roman"/>
                <w:bCs/>
                <w:szCs w:val="18"/>
                <w:lang w:val="en-GB"/>
              </w:rPr>
            </w:pPr>
            <w:r w:rsidRPr="001856FC">
              <w:rPr>
                <w:rFonts w:eastAsia="MS MinNew Roman"/>
                <w:bCs/>
                <w:szCs w:val="18"/>
                <w:lang w:val="en-GB"/>
              </w:rPr>
              <w:t>The UN Reform and the UNSDCF</w:t>
            </w:r>
          </w:p>
        </w:tc>
        <w:tc>
          <w:tcPr>
            <w:tcW w:w="919" w:type="dxa"/>
          </w:tcPr>
          <w:p w14:paraId="3EB0B500" w14:textId="77777777" w:rsidR="005D3C3B" w:rsidRPr="00CA0FF1" w:rsidRDefault="005D3C3B" w:rsidP="005D3C3B">
            <w:pPr>
              <w:spacing w:before="80" w:after="80" w:line="240" w:lineRule="auto"/>
              <w:jc w:val="center"/>
              <w:rPr>
                <w:rFonts w:eastAsia="MS MinNew Roman"/>
                <w:szCs w:val="18"/>
                <w:lang w:val="en-GB"/>
              </w:rPr>
            </w:pPr>
            <w:r>
              <w:rPr>
                <w:rFonts w:eastAsia="MS MinNew Roman"/>
                <w:szCs w:val="18"/>
                <w:lang w:val="en-GB"/>
              </w:rPr>
              <w:t>60’</w:t>
            </w:r>
          </w:p>
        </w:tc>
        <w:tc>
          <w:tcPr>
            <w:tcW w:w="3871" w:type="dxa"/>
          </w:tcPr>
          <w:p w14:paraId="1C1C9D77" w14:textId="35C8852F" w:rsidR="005D3C3B" w:rsidRPr="00CA0FF1" w:rsidRDefault="0059693E" w:rsidP="00CC2195">
            <w:pPr>
              <w:pStyle w:val="ListParagraph"/>
              <w:numPr>
                <w:ilvl w:val="0"/>
                <w:numId w:val="3"/>
              </w:numPr>
              <w:spacing w:before="80" w:after="80" w:line="240" w:lineRule="auto"/>
              <w:ind w:left="135" w:hanging="135"/>
              <w:rPr>
                <w:rFonts w:eastAsia="MS MinNew Roman"/>
                <w:szCs w:val="18"/>
                <w:lang w:val="en-GB"/>
              </w:rPr>
            </w:pPr>
            <w:r>
              <w:rPr>
                <w:rFonts w:eastAsia="MS MinNew Roman"/>
                <w:szCs w:val="18"/>
                <w:lang w:val="en-GB"/>
              </w:rPr>
              <w:t>P</w:t>
            </w:r>
            <w:r w:rsidR="00C20411">
              <w:rPr>
                <w:rFonts w:eastAsia="MS MinNew Roman"/>
                <w:szCs w:val="18"/>
                <w:lang w:val="en-GB"/>
              </w:rPr>
              <w:t xml:space="preserve">pt presentation on </w:t>
            </w:r>
            <w:r w:rsidR="00CE23D9">
              <w:rPr>
                <w:rFonts w:eastAsia="MS MinNew Roman"/>
                <w:szCs w:val="18"/>
                <w:lang w:val="en-GB"/>
              </w:rPr>
              <w:t>t</w:t>
            </w:r>
            <w:r w:rsidR="00CC2195">
              <w:rPr>
                <w:rFonts w:eastAsia="MS MinNew Roman"/>
                <w:szCs w:val="18"/>
                <w:lang w:val="en-GB"/>
              </w:rPr>
              <w:t xml:space="preserve">he </w:t>
            </w:r>
            <w:r w:rsidR="00C20411">
              <w:rPr>
                <w:rFonts w:eastAsia="MS MinNew Roman"/>
                <w:szCs w:val="18"/>
                <w:lang w:val="en-GB"/>
              </w:rPr>
              <w:t>UN Reform and the UNSDCF</w:t>
            </w:r>
          </w:p>
        </w:tc>
      </w:tr>
      <w:tr w:rsidR="005D3C3B" w:rsidRPr="00CA0FF1" w14:paraId="19B8BE39" w14:textId="77777777" w:rsidTr="0059693E">
        <w:trPr>
          <w:jc w:val="center"/>
        </w:trPr>
        <w:tc>
          <w:tcPr>
            <w:tcW w:w="351" w:type="dxa"/>
            <w:vMerge/>
          </w:tcPr>
          <w:p w14:paraId="53A454DB" w14:textId="77777777" w:rsidR="005D3C3B" w:rsidRPr="0032202C" w:rsidRDefault="005D3C3B" w:rsidP="005D3C3B">
            <w:pPr>
              <w:rPr>
                <w:rFonts w:eastAsia="MS MinNew Roman"/>
                <w:szCs w:val="18"/>
                <w:lang w:val="en-GB"/>
              </w:rPr>
            </w:pPr>
          </w:p>
        </w:tc>
        <w:tc>
          <w:tcPr>
            <w:tcW w:w="962" w:type="dxa"/>
            <w:shd w:val="clear" w:color="auto" w:fill="auto"/>
          </w:tcPr>
          <w:p w14:paraId="625830E5" w14:textId="77777777" w:rsidR="005D3C3B" w:rsidRDefault="005D3C3B" w:rsidP="005D3C3B">
            <w:pPr>
              <w:spacing w:before="80" w:after="80" w:line="240" w:lineRule="auto"/>
              <w:rPr>
                <w:rFonts w:eastAsia="MS MinNew Roman"/>
                <w:szCs w:val="18"/>
                <w:lang w:val="en-GB"/>
              </w:rPr>
            </w:pPr>
          </w:p>
        </w:tc>
        <w:tc>
          <w:tcPr>
            <w:tcW w:w="3060" w:type="dxa"/>
            <w:shd w:val="clear" w:color="auto" w:fill="auto"/>
          </w:tcPr>
          <w:p w14:paraId="6C58AB23" w14:textId="77777777" w:rsidR="005D3C3B" w:rsidRPr="00CA0FF1" w:rsidRDefault="005D3C3B" w:rsidP="005D3C3B">
            <w:pPr>
              <w:spacing w:before="80" w:after="80" w:line="240" w:lineRule="auto"/>
              <w:rPr>
                <w:rFonts w:eastAsia="MS MinNew Roman"/>
                <w:szCs w:val="18"/>
                <w:lang w:val="en-GB"/>
              </w:rPr>
            </w:pPr>
            <w:r w:rsidRPr="53A280E3">
              <w:rPr>
                <w:lang w:val="en-GB"/>
              </w:rPr>
              <w:t>The</w:t>
            </w:r>
            <w:r>
              <w:rPr>
                <w:lang w:val="en-GB"/>
              </w:rPr>
              <w:t xml:space="preserve"> </w:t>
            </w:r>
            <w:r>
              <w:t>centrality of gender equality and women's empowerment to the UN Reform</w:t>
            </w:r>
          </w:p>
        </w:tc>
        <w:tc>
          <w:tcPr>
            <w:tcW w:w="919" w:type="dxa"/>
          </w:tcPr>
          <w:p w14:paraId="20AA57C6" w14:textId="77777777" w:rsidR="005D3C3B" w:rsidRPr="00CA0FF1" w:rsidRDefault="005D3C3B" w:rsidP="005D3C3B">
            <w:pPr>
              <w:spacing w:before="80" w:after="80" w:line="240" w:lineRule="auto"/>
              <w:jc w:val="center"/>
              <w:rPr>
                <w:rFonts w:eastAsia="MS MinNew Roman"/>
                <w:szCs w:val="18"/>
                <w:lang w:val="en-GB"/>
              </w:rPr>
            </w:pPr>
            <w:r>
              <w:rPr>
                <w:rFonts w:eastAsia="MS MinNew Roman"/>
                <w:szCs w:val="18"/>
                <w:lang w:val="en-GB"/>
              </w:rPr>
              <w:t>30’</w:t>
            </w:r>
          </w:p>
        </w:tc>
        <w:tc>
          <w:tcPr>
            <w:tcW w:w="3871" w:type="dxa"/>
          </w:tcPr>
          <w:p w14:paraId="41F61CB9" w14:textId="1AA725F9" w:rsidR="005D3C3B" w:rsidRPr="00CA0FF1" w:rsidRDefault="0059693E" w:rsidP="00B72271">
            <w:pPr>
              <w:pStyle w:val="ListParagraph"/>
              <w:numPr>
                <w:ilvl w:val="0"/>
                <w:numId w:val="3"/>
              </w:numPr>
              <w:spacing w:before="80" w:after="80" w:line="240" w:lineRule="auto"/>
              <w:ind w:left="135" w:hanging="135"/>
              <w:rPr>
                <w:rFonts w:eastAsia="MS MinNew Roman"/>
                <w:szCs w:val="18"/>
                <w:lang w:val="en-GB"/>
              </w:rPr>
            </w:pPr>
            <w:r>
              <w:rPr>
                <w:rFonts w:eastAsia="MS MinNew Roman"/>
                <w:szCs w:val="18"/>
                <w:lang w:val="en-GB"/>
              </w:rPr>
              <w:t>P</w:t>
            </w:r>
            <w:r w:rsidR="00C20411">
              <w:rPr>
                <w:rFonts w:eastAsia="MS MinNew Roman"/>
                <w:szCs w:val="18"/>
                <w:lang w:val="en-GB"/>
              </w:rPr>
              <w:t>pt presentation on t</w:t>
            </w:r>
            <w:r w:rsidR="00C20411" w:rsidRPr="00C20411">
              <w:rPr>
                <w:rFonts w:eastAsia="MS MinNew Roman"/>
                <w:szCs w:val="18"/>
                <w:lang w:val="en-GB"/>
              </w:rPr>
              <w:t>he centrality of Gender Equality and Women's Empowerment to the UN Reform</w:t>
            </w:r>
          </w:p>
        </w:tc>
      </w:tr>
      <w:tr w:rsidR="005D3C3B" w:rsidRPr="00CA0FF1" w14:paraId="3FB5989C" w14:textId="77777777" w:rsidTr="0059693E">
        <w:trPr>
          <w:jc w:val="center"/>
        </w:trPr>
        <w:tc>
          <w:tcPr>
            <w:tcW w:w="351" w:type="dxa"/>
            <w:tcBorders>
              <w:bottom w:val="single" w:sz="4" w:space="0" w:color="auto"/>
            </w:tcBorders>
          </w:tcPr>
          <w:p w14:paraId="5F666274" w14:textId="77777777" w:rsidR="005D3C3B" w:rsidRPr="00CA0FF1" w:rsidRDefault="005D3C3B" w:rsidP="005D3C3B">
            <w:pPr>
              <w:spacing w:before="80" w:after="80" w:line="240" w:lineRule="auto"/>
              <w:rPr>
                <w:rFonts w:eastAsia="MS MinNew Roman"/>
                <w:b/>
                <w:szCs w:val="18"/>
                <w:lang w:val="en-GB"/>
              </w:rPr>
            </w:pPr>
          </w:p>
        </w:tc>
        <w:tc>
          <w:tcPr>
            <w:tcW w:w="962" w:type="dxa"/>
            <w:shd w:val="clear" w:color="auto" w:fill="auto"/>
          </w:tcPr>
          <w:p w14:paraId="75DBDC7F" w14:textId="77777777" w:rsidR="005D3C3B" w:rsidRPr="00CA0FF1" w:rsidRDefault="005D3C3B" w:rsidP="005D3C3B">
            <w:pPr>
              <w:spacing w:before="80" w:after="80" w:line="240" w:lineRule="auto"/>
              <w:rPr>
                <w:rFonts w:eastAsia="MS MinNew Roman"/>
                <w:b/>
                <w:szCs w:val="18"/>
                <w:lang w:val="en-GB"/>
              </w:rPr>
            </w:pPr>
            <w:r w:rsidRPr="00EB6935">
              <w:rPr>
                <w:rFonts w:eastAsia="MS MinNew Roman"/>
                <w:b/>
                <w:szCs w:val="18"/>
                <w:lang w:val="en-GB"/>
              </w:rPr>
              <w:t>1</w:t>
            </w:r>
            <w:r>
              <w:rPr>
                <w:rFonts w:eastAsia="MS MinNew Roman"/>
                <w:b/>
                <w:szCs w:val="18"/>
                <w:lang w:val="en-GB"/>
              </w:rPr>
              <w:t>2</w:t>
            </w:r>
            <w:r w:rsidRPr="00EB6935">
              <w:rPr>
                <w:rFonts w:eastAsia="MS MinNew Roman"/>
                <w:b/>
                <w:szCs w:val="18"/>
                <w:lang w:val="en-GB"/>
              </w:rPr>
              <w:t>.</w:t>
            </w:r>
            <w:r>
              <w:rPr>
                <w:rFonts w:eastAsia="MS MinNew Roman"/>
                <w:b/>
                <w:szCs w:val="18"/>
                <w:lang w:val="en-GB"/>
              </w:rPr>
              <w:t>30</w:t>
            </w:r>
            <w:r w:rsidRPr="00EB6935">
              <w:rPr>
                <w:rFonts w:eastAsia="MS MinNew Roman"/>
                <w:b/>
                <w:szCs w:val="18"/>
                <w:lang w:val="en-GB"/>
              </w:rPr>
              <w:t>-1</w:t>
            </w:r>
            <w:r>
              <w:rPr>
                <w:rFonts w:eastAsia="MS MinNew Roman"/>
                <w:b/>
                <w:szCs w:val="18"/>
                <w:lang w:val="en-GB"/>
              </w:rPr>
              <w:t>3.30</w:t>
            </w:r>
          </w:p>
        </w:tc>
        <w:tc>
          <w:tcPr>
            <w:tcW w:w="3060" w:type="dxa"/>
            <w:shd w:val="clear" w:color="auto" w:fill="auto"/>
          </w:tcPr>
          <w:p w14:paraId="0EA6E49C" w14:textId="77777777" w:rsidR="005D3C3B" w:rsidRPr="00CA0FF1" w:rsidRDefault="005D3C3B" w:rsidP="005D3C3B">
            <w:pPr>
              <w:spacing w:before="80" w:after="80" w:line="240" w:lineRule="auto"/>
              <w:rPr>
                <w:rFonts w:eastAsia="MS MinNew Roman"/>
                <w:b/>
                <w:szCs w:val="18"/>
                <w:lang w:val="en-GB"/>
              </w:rPr>
            </w:pPr>
            <w:r w:rsidRPr="00EB6935">
              <w:rPr>
                <w:rFonts w:eastAsia="MS MinNew Roman"/>
                <w:b/>
                <w:szCs w:val="18"/>
                <w:lang w:val="en-GB"/>
              </w:rPr>
              <w:t>Lunch break</w:t>
            </w:r>
          </w:p>
        </w:tc>
        <w:tc>
          <w:tcPr>
            <w:tcW w:w="919" w:type="dxa"/>
          </w:tcPr>
          <w:p w14:paraId="339CDA83" w14:textId="77777777" w:rsidR="005D3C3B" w:rsidRPr="00CA0FF1" w:rsidRDefault="005D3C3B" w:rsidP="005D3C3B">
            <w:pPr>
              <w:spacing w:before="80" w:after="80" w:line="240" w:lineRule="auto"/>
              <w:jc w:val="center"/>
              <w:rPr>
                <w:rFonts w:eastAsia="MS MinNew Roman"/>
                <w:b/>
                <w:szCs w:val="18"/>
                <w:lang w:val="en-GB"/>
              </w:rPr>
            </w:pPr>
            <w:r>
              <w:rPr>
                <w:rFonts w:eastAsia="MS MinNew Roman"/>
                <w:b/>
                <w:szCs w:val="18"/>
                <w:lang w:val="en-GB"/>
              </w:rPr>
              <w:t>60’</w:t>
            </w:r>
          </w:p>
        </w:tc>
        <w:tc>
          <w:tcPr>
            <w:tcW w:w="3871" w:type="dxa"/>
          </w:tcPr>
          <w:p w14:paraId="2377A304" w14:textId="77777777" w:rsidR="005D3C3B" w:rsidRPr="00CA0FF1" w:rsidRDefault="005D3C3B" w:rsidP="005D3C3B">
            <w:pPr>
              <w:spacing w:before="80" w:after="80" w:line="240" w:lineRule="auto"/>
              <w:rPr>
                <w:rFonts w:eastAsia="MS MinNew Roman"/>
                <w:b/>
                <w:szCs w:val="18"/>
                <w:lang w:val="en-GB"/>
              </w:rPr>
            </w:pPr>
          </w:p>
        </w:tc>
      </w:tr>
      <w:tr w:rsidR="005D3C3B" w:rsidRPr="00CA0FF1" w14:paraId="44C3751E" w14:textId="77777777" w:rsidTr="0059693E">
        <w:trPr>
          <w:jc w:val="center"/>
        </w:trPr>
        <w:tc>
          <w:tcPr>
            <w:tcW w:w="351" w:type="dxa"/>
            <w:vMerge w:val="restart"/>
            <w:shd w:val="clear" w:color="auto" w:fill="873768"/>
          </w:tcPr>
          <w:p w14:paraId="34AC6F71" w14:textId="77777777" w:rsidR="005D3C3B" w:rsidRPr="00CA0FF1" w:rsidRDefault="005D3C3B" w:rsidP="005D3C3B">
            <w:pPr>
              <w:spacing w:before="80" w:after="80" w:line="240" w:lineRule="auto"/>
              <w:rPr>
                <w:rFonts w:eastAsia="MS MinNew Roman"/>
                <w:szCs w:val="18"/>
                <w:lang w:val="en-GB"/>
              </w:rPr>
            </w:pPr>
          </w:p>
        </w:tc>
        <w:tc>
          <w:tcPr>
            <w:tcW w:w="962" w:type="dxa"/>
            <w:shd w:val="clear" w:color="auto" w:fill="auto"/>
          </w:tcPr>
          <w:p w14:paraId="563C0290" w14:textId="77777777" w:rsidR="005D3C3B" w:rsidRPr="00CA0FF1" w:rsidRDefault="005D3C3B" w:rsidP="005D3C3B">
            <w:pPr>
              <w:spacing w:before="80" w:after="80" w:line="240" w:lineRule="auto"/>
              <w:rPr>
                <w:rFonts w:eastAsia="MS MinNew Roman"/>
                <w:szCs w:val="18"/>
                <w:lang w:val="en-GB"/>
              </w:rPr>
            </w:pPr>
          </w:p>
        </w:tc>
        <w:tc>
          <w:tcPr>
            <w:tcW w:w="3060" w:type="dxa"/>
            <w:shd w:val="clear" w:color="auto" w:fill="auto"/>
          </w:tcPr>
          <w:p w14:paraId="573B3736" w14:textId="77777777" w:rsidR="005D3C3B" w:rsidRPr="00CA0FF1" w:rsidRDefault="005D3C3B" w:rsidP="005D3C3B">
            <w:pPr>
              <w:spacing w:before="80" w:after="80" w:line="240" w:lineRule="auto"/>
              <w:rPr>
                <w:rFonts w:eastAsia="MS MinNew Roman"/>
                <w:szCs w:val="18"/>
                <w:lang w:val="en-GB"/>
              </w:rPr>
            </w:pPr>
            <w:r w:rsidRPr="00EB6935">
              <w:rPr>
                <w:rFonts w:eastAsia="MS MinNew Roman"/>
                <w:b/>
                <w:szCs w:val="18"/>
                <w:lang w:val="en-GB"/>
              </w:rPr>
              <w:t>M</w:t>
            </w:r>
            <w:r>
              <w:rPr>
                <w:rFonts w:eastAsia="MS MinNew Roman"/>
                <w:b/>
                <w:szCs w:val="18"/>
                <w:lang w:val="en-GB"/>
              </w:rPr>
              <w:t>3</w:t>
            </w:r>
            <w:r w:rsidRPr="00EB6935">
              <w:rPr>
                <w:rFonts w:eastAsia="MS MinNew Roman"/>
                <w:b/>
                <w:szCs w:val="18"/>
                <w:lang w:val="en-GB"/>
              </w:rPr>
              <w:t xml:space="preserve">: </w:t>
            </w:r>
            <w:r>
              <w:rPr>
                <w:rFonts w:eastAsia="MS MinNew Roman"/>
                <w:b/>
                <w:szCs w:val="18"/>
                <w:lang w:val="en-GB"/>
              </w:rPr>
              <w:t>The rationale</w:t>
            </w:r>
          </w:p>
        </w:tc>
        <w:tc>
          <w:tcPr>
            <w:tcW w:w="919" w:type="dxa"/>
          </w:tcPr>
          <w:p w14:paraId="15C1F7D9" w14:textId="77777777" w:rsidR="005D3C3B" w:rsidRPr="00C91B17" w:rsidRDefault="005D3C3B" w:rsidP="005D3C3B">
            <w:pPr>
              <w:spacing w:before="80" w:after="80" w:line="240" w:lineRule="auto"/>
              <w:jc w:val="center"/>
              <w:rPr>
                <w:rFonts w:eastAsia="MS MinNew Roman"/>
                <w:b/>
                <w:bCs/>
                <w:szCs w:val="18"/>
                <w:lang w:val="en-GB"/>
              </w:rPr>
            </w:pPr>
            <w:r w:rsidRPr="00C91B17">
              <w:rPr>
                <w:rFonts w:eastAsia="MS MinNew Roman"/>
                <w:b/>
                <w:bCs/>
                <w:szCs w:val="18"/>
                <w:lang w:val="en-GB"/>
              </w:rPr>
              <w:t>2</w:t>
            </w:r>
            <w:r>
              <w:rPr>
                <w:rFonts w:eastAsia="MS MinNew Roman"/>
                <w:b/>
                <w:bCs/>
                <w:szCs w:val="18"/>
                <w:lang w:val="en-GB"/>
              </w:rPr>
              <w:t>6</w:t>
            </w:r>
            <w:r w:rsidRPr="00C91B17">
              <w:rPr>
                <w:rFonts w:eastAsia="MS MinNew Roman"/>
                <w:b/>
                <w:bCs/>
                <w:szCs w:val="18"/>
                <w:lang w:val="en-GB"/>
              </w:rPr>
              <w:t>5’</w:t>
            </w:r>
          </w:p>
        </w:tc>
        <w:tc>
          <w:tcPr>
            <w:tcW w:w="3871" w:type="dxa"/>
          </w:tcPr>
          <w:p w14:paraId="4D4E0285" w14:textId="77777777" w:rsidR="005D3C3B" w:rsidRPr="00CA0FF1" w:rsidRDefault="005D3C3B" w:rsidP="005D3C3B">
            <w:pPr>
              <w:spacing w:before="80" w:after="80" w:line="240" w:lineRule="auto"/>
              <w:rPr>
                <w:rFonts w:eastAsia="MS MinNew Roman"/>
                <w:szCs w:val="18"/>
                <w:lang w:val="en-GB"/>
              </w:rPr>
            </w:pPr>
          </w:p>
        </w:tc>
      </w:tr>
      <w:tr w:rsidR="005D3C3B" w:rsidRPr="00CA0FF1" w14:paraId="1358A348" w14:textId="77777777" w:rsidTr="0059693E">
        <w:trPr>
          <w:jc w:val="center"/>
        </w:trPr>
        <w:tc>
          <w:tcPr>
            <w:tcW w:w="351" w:type="dxa"/>
            <w:vMerge/>
          </w:tcPr>
          <w:p w14:paraId="1970E0B5" w14:textId="77777777" w:rsidR="005D3C3B" w:rsidRPr="00CA0FF1" w:rsidRDefault="005D3C3B" w:rsidP="005D3C3B">
            <w:pPr>
              <w:spacing w:before="80" w:after="80" w:line="240" w:lineRule="auto"/>
              <w:rPr>
                <w:rFonts w:eastAsia="MS MinNew Roman"/>
                <w:szCs w:val="18"/>
                <w:lang w:val="en-GB"/>
              </w:rPr>
            </w:pPr>
          </w:p>
        </w:tc>
        <w:tc>
          <w:tcPr>
            <w:tcW w:w="962" w:type="dxa"/>
            <w:shd w:val="clear" w:color="auto" w:fill="auto"/>
          </w:tcPr>
          <w:p w14:paraId="1A694D4F" w14:textId="77777777" w:rsidR="005D3C3B" w:rsidRPr="00CA0FF1" w:rsidRDefault="005D3C3B" w:rsidP="005D3C3B">
            <w:pPr>
              <w:spacing w:before="80" w:after="80" w:line="240" w:lineRule="auto"/>
              <w:rPr>
                <w:rFonts w:eastAsia="MS MinNew Roman"/>
                <w:szCs w:val="18"/>
                <w:lang w:val="en-GB"/>
              </w:rPr>
            </w:pPr>
          </w:p>
        </w:tc>
        <w:tc>
          <w:tcPr>
            <w:tcW w:w="3060" w:type="dxa"/>
            <w:shd w:val="clear" w:color="auto" w:fill="auto"/>
          </w:tcPr>
          <w:p w14:paraId="54C78319" w14:textId="77777777" w:rsidR="005D3C3B" w:rsidRPr="00303DD5" w:rsidRDefault="005D3C3B" w:rsidP="005D3C3B">
            <w:pPr>
              <w:spacing w:before="80" w:after="80" w:line="240" w:lineRule="auto"/>
              <w:rPr>
                <w:rFonts w:eastAsia="MS MinNew Roman"/>
                <w:lang w:val="en-GB"/>
              </w:rPr>
            </w:pPr>
            <w:r w:rsidRPr="53A280E3">
              <w:rPr>
                <w:rFonts w:eastAsia="MS MinNew Roman"/>
                <w:lang w:val="en-GB"/>
              </w:rPr>
              <w:t>Th</w:t>
            </w:r>
            <w:r>
              <w:rPr>
                <w:rFonts w:eastAsia="MS MinNew Roman"/>
                <w:lang w:val="en-GB"/>
              </w:rPr>
              <w:t>e Normative Framework on GEWE</w:t>
            </w:r>
          </w:p>
        </w:tc>
        <w:tc>
          <w:tcPr>
            <w:tcW w:w="919" w:type="dxa"/>
          </w:tcPr>
          <w:p w14:paraId="04FD4727" w14:textId="77777777" w:rsidR="005D3C3B" w:rsidRPr="00CA0FF1" w:rsidRDefault="005D3C3B" w:rsidP="005D3C3B">
            <w:pPr>
              <w:spacing w:before="80" w:after="80" w:line="240" w:lineRule="auto"/>
              <w:jc w:val="center"/>
              <w:rPr>
                <w:rFonts w:eastAsia="MS MinNew Roman"/>
                <w:szCs w:val="18"/>
                <w:lang w:val="en-GB"/>
              </w:rPr>
            </w:pPr>
            <w:r>
              <w:rPr>
                <w:rFonts w:eastAsia="MS MinNew Roman"/>
                <w:szCs w:val="18"/>
                <w:lang w:val="en-GB"/>
              </w:rPr>
              <w:t>60’</w:t>
            </w:r>
          </w:p>
        </w:tc>
        <w:tc>
          <w:tcPr>
            <w:tcW w:w="3871" w:type="dxa"/>
          </w:tcPr>
          <w:p w14:paraId="4F6EB08A" w14:textId="4E77CE5B" w:rsidR="00CC2195" w:rsidRDefault="0059693E" w:rsidP="00B72271">
            <w:pPr>
              <w:pStyle w:val="ListParagraph"/>
              <w:numPr>
                <w:ilvl w:val="0"/>
                <w:numId w:val="3"/>
              </w:numPr>
              <w:spacing w:before="80" w:after="80" w:line="240" w:lineRule="auto"/>
              <w:ind w:left="135" w:hanging="135"/>
              <w:rPr>
                <w:rFonts w:eastAsia="MS MinNew Roman"/>
                <w:lang w:val="en-GB"/>
              </w:rPr>
            </w:pPr>
            <w:r>
              <w:rPr>
                <w:rFonts w:eastAsia="MS MinNew Roman"/>
                <w:lang w:val="en-GB"/>
              </w:rPr>
              <w:t>P</w:t>
            </w:r>
            <w:r w:rsidR="00CC2195" w:rsidRPr="00CC2195">
              <w:rPr>
                <w:rFonts w:eastAsia="MS MinNew Roman"/>
                <w:lang w:val="en-GB"/>
              </w:rPr>
              <w:t xml:space="preserve">pt presentation on </w:t>
            </w:r>
            <w:r w:rsidR="00CE23D9">
              <w:rPr>
                <w:rFonts w:eastAsia="MS MinNew Roman"/>
                <w:lang w:val="en-GB"/>
              </w:rPr>
              <w:t>t</w:t>
            </w:r>
            <w:r w:rsidR="00CC2195" w:rsidRPr="00CC2195">
              <w:rPr>
                <w:rFonts w:eastAsia="MS MinNew Roman"/>
                <w:lang w:val="en-GB"/>
              </w:rPr>
              <w:t>he Normative Framework on GEWE</w:t>
            </w:r>
          </w:p>
          <w:p w14:paraId="039F5A52" w14:textId="1A732C14" w:rsidR="005D3C3B" w:rsidRPr="00CC2195" w:rsidRDefault="005D3C3B" w:rsidP="00B72271">
            <w:pPr>
              <w:pStyle w:val="ListParagraph"/>
              <w:numPr>
                <w:ilvl w:val="0"/>
                <w:numId w:val="3"/>
              </w:numPr>
              <w:spacing w:before="80" w:after="80" w:line="240" w:lineRule="auto"/>
              <w:ind w:left="135" w:hanging="135"/>
              <w:rPr>
                <w:rFonts w:eastAsia="MS MinNew Roman"/>
                <w:lang w:val="en-GB"/>
              </w:rPr>
            </w:pPr>
            <w:r w:rsidRPr="00CC2195">
              <w:rPr>
                <w:rFonts w:eastAsia="MS MinNew Roman"/>
                <w:bCs/>
                <w:lang w:val="en-GB"/>
              </w:rPr>
              <w:t>Video</w:t>
            </w:r>
            <w:r w:rsidRPr="005D3C3B">
              <w:rPr>
                <w:rFonts w:eastAsia="MS MinNew Roman"/>
                <w:bCs/>
                <w:lang w:val="en-GB"/>
              </w:rPr>
              <w:t xml:space="preserve">: CEDAW - </w:t>
            </w:r>
            <w:proofErr w:type="spellStart"/>
            <w:r w:rsidRPr="005D3C3B">
              <w:rPr>
                <w:rFonts w:eastAsia="MS MinNew Roman"/>
                <w:bCs/>
                <w:lang w:val="en-GB"/>
              </w:rPr>
              <w:t>Quick&amp;Concise</w:t>
            </w:r>
            <w:proofErr w:type="spellEnd"/>
            <w:r w:rsidRPr="005D3C3B">
              <w:rPr>
                <w:rFonts w:eastAsia="MS MinNew Roman"/>
                <w:bCs/>
                <w:lang w:val="en-GB"/>
              </w:rPr>
              <w:t xml:space="preserve"> – “The principle of Non-discrimination”</w:t>
            </w:r>
          </w:p>
        </w:tc>
      </w:tr>
      <w:tr w:rsidR="005D3C3B" w:rsidRPr="00CA0FF1" w14:paraId="6F3F4D2C" w14:textId="77777777" w:rsidTr="0059693E">
        <w:trPr>
          <w:jc w:val="center"/>
        </w:trPr>
        <w:tc>
          <w:tcPr>
            <w:tcW w:w="351" w:type="dxa"/>
            <w:shd w:val="clear" w:color="auto" w:fill="873768"/>
          </w:tcPr>
          <w:p w14:paraId="4A7CAA11" w14:textId="77777777" w:rsidR="005D3C3B" w:rsidRPr="00CA0FF1" w:rsidRDefault="005D3C3B" w:rsidP="005D3C3B">
            <w:pPr>
              <w:spacing w:before="80" w:after="80" w:line="240" w:lineRule="auto"/>
              <w:rPr>
                <w:rFonts w:eastAsia="MS MinNew Roman"/>
                <w:szCs w:val="18"/>
                <w:lang w:val="en-GB"/>
              </w:rPr>
            </w:pPr>
          </w:p>
        </w:tc>
        <w:tc>
          <w:tcPr>
            <w:tcW w:w="962" w:type="dxa"/>
            <w:shd w:val="clear" w:color="auto" w:fill="auto"/>
          </w:tcPr>
          <w:p w14:paraId="2B952EC3" w14:textId="77777777" w:rsidR="005D3C3B" w:rsidRPr="00CA0FF1" w:rsidRDefault="005D3C3B" w:rsidP="005D3C3B">
            <w:pPr>
              <w:spacing w:before="80" w:after="80" w:line="240" w:lineRule="auto"/>
              <w:rPr>
                <w:rFonts w:eastAsia="MS MinNew Roman"/>
                <w:szCs w:val="18"/>
                <w:lang w:val="en-GB"/>
              </w:rPr>
            </w:pPr>
          </w:p>
        </w:tc>
        <w:tc>
          <w:tcPr>
            <w:tcW w:w="3060" w:type="dxa"/>
            <w:shd w:val="clear" w:color="auto" w:fill="auto"/>
          </w:tcPr>
          <w:p w14:paraId="152FA77D" w14:textId="77777777" w:rsidR="005D3C3B" w:rsidRPr="00CA0FF1" w:rsidRDefault="005D3C3B" w:rsidP="005D3C3B">
            <w:pPr>
              <w:spacing w:before="80" w:after="80" w:line="240" w:lineRule="auto"/>
              <w:rPr>
                <w:rFonts w:eastAsia="MS MinNew Roman"/>
                <w:lang w:val="en-GB"/>
              </w:rPr>
            </w:pPr>
            <w:r>
              <w:rPr>
                <w:rFonts w:eastAsia="MS MinNew Roman"/>
                <w:lang w:val="en-GB"/>
              </w:rPr>
              <w:t>Basic GEWE</w:t>
            </w:r>
            <w:r w:rsidRPr="53A280E3">
              <w:rPr>
                <w:rFonts w:eastAsia="MS MinNew Roman"/>
                <w:lang w:val="en-GB"/>
              </w:rPr>
              <w:t xml:space="preserve"> Concepts</w:t>
            </w:r>
          </w:p>
        </w:tc>
        <w:tc>
          <w:tcPr>
            <w:tcW w:w="919" w:type="dxa"/>
          </w:tcPr>
          <w:p w14:paraId="6039262C" w14:textId="77777777" w:rsidR="005D3C3B" w:rsidRPr="00505433" w:rsidRDefault="005D3C3B" w:rsidP="005D3C3B">
            <w:pPr>
              <w:spacing w:before="80" w:after="80" w:line="240" w:lineRule="auto"/>
              <w:jc w:val="center"/>
              <w:rPr>
                <w:rFonts w:eastAsia="MS MinNew Roman"/>
                <w:szCs w:val="18"/>
                <w:lang w:val="en-GB"/>
              </w:rPr>
            </w:pPr>
            <w:r>
              <w:rPr>
                <w:rFonts w:eastAsia="MS MinNew Roman"/>
                <w:szCs w:val="18"/>
                <w:lang w:val="en-GB"/>
              </w:rPr>
              <w:t>45’</w:t>
            </w:r>
          </w:p>
        </w:tc>
        <w:tc>
          <w:tcPr>
            <w:tcW w:w="3871" w:type="dxa"/>
          </w:tcPr>
          <w:p w14:paraId="6656DC74" w14:textId="75F74E8D" w:rsidR="00CC2195" w:rsidRDefault="0059693E" w:rsidP="00B72271">
            <w:pPr>
              <w:pStyle w:val="ListParagraph"/>
              <w:numPr>
                <w:ilvl w:val="0"/>
                <w:numId w:val="3"/>
              </w:numPr>
              <w:spacing w:before="80" w:after="80" w:line="240" w:lineRule="auto"/>
              <w:ind w:left="135" w:hanging="135"/>
              <w:rPr>
                <w:rFonts w:eastAsia="MS MinNew Roman"/>
                <w:lang w:val="en-GB"/>
              </w:rPr>
            </w:pPr>
            <w:r>
              <w:rPr>
                <w:rFonts w:eastAsia="MS MinNew Roman"/>
                <w:lang w:val="en-GB"/>
              </w:rPr>
              <w:t>P</w:t>
            </w:r>
            <w:r w:rsidR="00CC2195" w:rsidRPr="00CC2195">
              <w:rPr>
                <w:rFonts w:eastAsia="MS MinNew Roman"/>
                <w:lang w:val="en-GB"/>
              </w:rPr>
              <w:t xml:space="preserve">pt presentation on </w:t>
            </w:r>
            <w:r w:rsidR="00CE23D9">
              <w:rPr>
                <w:rFonts w:eastAsia="MS MinNew Roman"/>
                <w:lang w:val="en-GB"/>
              </w:rPr>
              <w:t>t</w:t>
            </w:r>
            <w:r w:rsidR="00CC2195" w:rsidRPr="00CC2195">
              <w:rPr>
                <w:rFonts w:eastAsia="MS MinNew Roman"/>
                <w:lang w:val="en-GB"/>
              </w:rPr>
              <w:t xml:space="preserve">he </w:t>
            </w:r>
            <w:r w:rsidR="00CC2195">
              <w:rPr>
                <w:rFonts w:eastAsia="MS MinNew Roman"/>
                <w:lang w:val="en-GB"/>
              </w:rPr>
              <w:t>Basic GEWE Concepts</w:t>
            </w:r>
          </w:p>
          <w:p w14:paraId="27D7E7EA" w14:textId="4AC4434E" w:rsidR="005D3C3B" w:rsidRPr="005D3C3B" w:rsidRDefault="005D3C3B" w:rsidP="00B72271">
            <w:pPr>
              <w:pStyle w:val="ListParagraph"/>
              <w:numPr>
                <w:ilvl w:val="0"/>
                <w:numId w:val="3"/>
              </w:numPr>
              <w:spacing w:before="80" w:after="80" w:line="240" w:lineRule="auto"/>
              <w:ind w:left="135" w:hanging="135"/>
              <w:rPr>
                <w:rFonts w:cs="Arial"/>
                <w:bCs/>
                <w:szCs w:val="18"/>
                <w:lang w:val="en-GB"/>
              </w:rPr>
            </w:pPr>
            <w:r w:rsidRPr="00CC2195">
              <w:rPr>
                <w:rFonts w:cs="Arial"/>
                <w:szCs w:val="18"/>
                <w:lang w:val="en-GB"/>
              </w:rPr>
              <w:t>Video</w:t>
            </w:r>
            <w:r w:rsidRPr="005D3C3B">
              <w:rPr>
                <w:rFonts w:cs="Arial"/>
                <w:szCs w:val="18"/>
                <w:lang w:val="en-GB"/>
              </w:rPr>
              <w:t xml:space="preserve">: </w:t>
            </w:r>
            <w:proofErr w:type="spellStart"/>
            <w:r w:rsidRPr="005D3C3B">
              <w:rPr>
                <w:rFonts w:cs="Arial"/>
                <w:bCs/>
                <w:szCs w:val="18"/>
                <w:lang w:val="en-GB"/>
              </w:rPr>
              <w:t>Kimberlé</w:t>
            </w:r>
            <w:proofErr w:type="spellEnd"/>
            <w:r w:rsidRPr="005D3C3B">
              <w:rPr>
                <w:rFonts w:cs="Arial"/>
                <w:bCs/>
                <w:szCs w:val="18"/>
                <w:lang w:val="en-GB"/>
              </w:rPr>
              <w:t xml:space="preserve"> Crenshaw, TEDWomen 2016 “</w:t>
            </w:r>
            <w:r w:rsidRPr="00B72271">
              <w:rPr>
                <w:rFonts w:eastAsia="MS MinNew Roman"/>
                <w:szCs w:val="18"/>
                <w:lang w:val="en-GB"/>
              </w:rPr>
              <w:t>The</w:t>
            </w:r>
            <w:r w:rsidRPr="005D3C3B">
              <w:rPr>
                <w:rFonts w:cs="Arial"/>
                <w:bCs/>
                <w:szCs w:val="18"/>
                <w:lang w:val="en-GB"/>
              </w:rPr>
              <w:t xml:space="preserve"> Urgency of Intersectionality”</w:t>
            </w:r>
          </w:p>
          <w:p w14:paraId="0B7A55EE" w14:textId="2FC5969D" w:rsidR="005D3C3B" w:rsidRPr="00EB6935" w:rsidRDefault="0059693E" w:rsidP="00B72271">
            <w:pPr>
              <w:pStyle w:val="ListParagraph"/>
              <w:numPr>
                <w:ilvl w:val="0"/>
                <w:numId w:val="3"/>
              </w:numPr>
              <w:spacing w:before="80" w:after="80" w:line="240" w:lineRule="auto"/>
              <w:ind w:left="135" w:hanging="135"/>
              <w:rPr>
                <w:rFonts w:cs="Arial"/>
                <w:szCs w:val="18"/>
                <w:lang w:val="en-GB"/>
              </w:rPr>
            </w:pPr>
            <w:r>
              <w:rPr>
                <w:rFonts w:cs="Arial"/>
                <w:szCs w:val="18"/>
                <w:lang w:val="en-US"/>
              </w:rPr>
              <w:t xml:space="preserve">Individual exercise - </w:t>
            </w:r>
            <w:r w:rsidR="005D3C3B" w:rsidRPr="005D3C3B">
              <w:rPr>
                <w:rFonts w:cs="Arial"/>
                <w:szCs w:val="18"/>
                <w:lang w:val="en-US"/>
              </w:rPr>
              <w:t>Power Walk</w:t>
            </w:r>
            <w:r>
              <w:rPr>
                <w:rFonts w:cs="Arial"/>
                <w:szCs w:val="18"/>
                <w:lang w:val="en-US"/>
              </w:rPr>
              <w:t xml:space="preserve"> </w:t>
            </w:r>
            <w:r w:rsidR="005D3C3B" w:rsidRPr="005D3C3B">
              <w:rPr>
                <w:rFonts w:cs="Arial"/>
                <w:szCs w:val="18"/>
                <w:lang w:val="en-US"/>
              </w:rPr>
              <w:t xml:space="preserve">(alternative to the Basic </w:t>
            </w:r>
            <w:r w:rsidR="00B72271">
              <w:rPr>
                <w:rFonts w:cs="Arial"/>
                <w:szCs w:val="18"/>
                <w:lang w:val="en-US"/>
              </w:rPr>
              <w:t>GEWE</w:t>
            </w:r>
            <w:r w:rsidR="005D3C3B" w:rsidRPr="005D3C3B">
              <w:rPr>
                <w:rFonts w:cs="Arial"/>
                <w:szCs w:val="18"/>
                <w:lang w:val="en-US"/>
              </w:rPr>
              <w:t xml:space="preserve"> Concepts </w:t>
            </w:r>
            <w:r w:rsidR="00B72271">
              <w:rPr>
                <w:rFonts w:cs="Arial"/>
                <w:szCs w:val="18"/>
                <w:lang w:val="en-US"/>
              </w:rPr>
              <w:t>ppt</w:t>
            </w:r>
            <w:r w:rsidR="005D3C3B" w:rsidRPr="005D3C3B">
              <w:rPr>
                <w:rFonts w:cs="Arial"/>
                <w:szCs w:val="18"/>
                <w:lang w:val="en-US"/>
              </w:rPr>
              <w:t>)</w:t>
            </w:r>
            <w:r w:rsidR="00B72CB5">
              <w:rPr>
                <w:rFonts w:cs="Arial"/>
                <w:szCs w:val="18"/>
                <w:lang w:val="en-US"/>
              </w:rPr>
              <w:t xml:space="preserve"> </w:t>
            </w:r>
            <w:r>
              <w:rPr>
                <w:rFonts w:cs="Arial"/>
                <w:szCs w:val="18"/>
                <w:lang w:val="en-US"/>
              </w:rPr>
              <w:t xml:space="preserve">- </w:t>
            </w:r>
            <w:r w:rsidR="00B72CB5">
              <w:rPr>
                <w:rFonts w:cs="Arial"/>
                <w:szCs w:val="18"/>
                <w:lang w:val="en-US"/>
              </w:rPr>
              <w:t xml:space="preserve">on the concepts of </w:t>
            </w:r>
            <w:r w:rsidR="003C64C0" w:rsidRPr="003C64C0">
              <w:rPr>
                <w:rFonts w:cs="Arial"/>
                <w:szCs w:val="18"/>
                <w:lang w:val="en-US"/>
              </w:rPr>
              <w:t>power and privilege and how various factors can intersect with other social identities to influence opportunity and marginalisation</w:t>
            </w:r>
          </w:p>
        </w:tc>
      </w:tr>
      <w:tr w:rsidR="005D3C3B" w:rsidRPr="007F6EEE" w14:paraId="383CAAE7" w14:textId="77777777" w:rsidTr="0059693E">
        <w:trPr>
          <w:jc w:val="center"/>
        </w:trPr>
        <w:tc>
          <w:tcPr>
            <w:tcW w:w="351" w:type="dxa"/>
            <w:tcBorders>
              <w:bottom w:val="single" w:sz="4" w:space="0" w:color="auto"/>
            </w:tcBorders>
            <w:shd w:val="clear" w:color="auto" w:fill="auto"/>
          </w:tcPr>
          <w:p w14:paraId="6A807649" w14:textId="77777777" w:rsidR="005D3C3B" w:rsidRPr="007F6EEE" w:rsidRDefault="005D3C3B" w:rsidP="005D3C3B">
            <w:pPr>
              <w:spacing w:before="80" w:after="80" w:line="240" w:lineRule="auto"/>
              <w:rPr>
                <w:rFonts w:eastAsia="MS MinNew Roman"/>
                <w:b/>
                <w:szCs w:val="18"/>
                <w:lang w:val="en-GB"/>
              </w:rPr>
            </w:pPr>
          </w:p>
        </w:tc>
        <w:tc>
          <w:tcPr>
            <w:tcW w:w="962" w:type="dxa"/>
            <w:shd w:val="clear" w:color="auto" w:fill="auto"/>
          </w:tcPr>
          <w:p w14:paraId="5D46BE89" w14:textId="77777777" w:rsidR="005D3C3B" w:rsidRPr="007F6EEE" w:rsidRDefault="005D3C3B" w:rsidP="005D3C3B">
            <w:pPr>
              <w:spacing w:before="80" w:after="80" w:line="240" w:lineRule="auto"/>
              <w:rPr>
                <w:rFonts w:eastAsia="MS MinNew Roman"/>
                <w:b/>
                <w:szCs w:val="18"/>
                <w:lang w:val="en-GB"/>
              </w:rPr>
            </w:pPr>
            <w:r w:rsidRPr="00EB6935">
              <w:rPr>
                <w:rFonts w:eastAsia="MS MinNew Roman"/>
                <w:b/>
                <w:szCs w:val="18"/>
                <w:lang w:val="en-GB"/>
              </w:rPr>
              <w:t>1</w:t>
            </w:r>
            <w:r>
              <w:rPr>
                <w:rFonts w:eastAsia="MS MinNew Roman"/>
                <w:b/>
                <w:szCs w:val="18"/>
                <w:lang w:val="en-GB"/>
              </w:rPr>
              <w:t>5</w:t>
            </w:r>
            <w:r w:rsidRPr="00EB6935">
              <w:rPr>
                <w:rFonts w:eastAsia="MS MinNew Roman"/>
                <w:b/>
                <w:szCs w:val="18"/>
                <w:lang w:val="en-GB"/>
              </w:rPr>
              <w:t>.</w:t>
            </w:r>
            <w:r>
              <w:rPr>
                <w:rFonts w:eastAsia="MS MinNew Roman"/>
                <w:b/>
                <w:szCs w:val="18"/>
                <w:lang w:val="en-GB"/>
              </w:rPr>
              <w:t>15</w:t>
            </w:r>
          </w:p>
        </w:tc>
        <w:tc>
          <w:tcPr>
            <w:tcW w:w="3060" w:type="dxa"/>
            <w:shd w:val="clear" w:color="auto" w:fill="auto"/>
          </w:tcPr>
          <w:p w14:paraId="7E087CCF" w14:textId="77777777" w:rsidR="005D3C3B" w:rsidRPr="007F6EEE" w:rsidRDefault="005D3C3B" w:rsidP="005D3C3B">
            <w:pPr>
              <w:spacing w:before="80" w:after="80" w:line="240" w:lineRule="auto"/>
              <w:rPr>
                <w:rFonts w:eastAsia="MS MinNew Roman"/>
                <w:b/>
                <w:szCs w:val="18"/>
                <w:lang w:val="en-GB"/>
              </w:rPr>
            </w:pPr>
            <w:r w:rsidRPr="00EB6935">
              <w:rPr>
                <w:rFonts w:eastAsia="MS MinNew Roman"/>
                <w:b/>
                <w:szCs w:val="18"/>
                <w:lang w:val="en-GB"/>
              </w:rPr>
              <w:t>Coffee break</w:t>
            </w:r>
          </w:p>
        </w:tc>
        <w:tc>
          <w:tcPr>
            <w:tcW w:w="919" w:type="dxa"/>
          </w:tcPr>
          <w:p w14:paraId="26A918BF" w14:textId="77777777" w:rsidR="005D3C3B" w:rsidRPr="007F6EEE" w:rsidRDefault="005D3C3B" w:rsidP="005D3C3B">
            <w:pPr>
              <w:spacing w:before="80" w:after="80" w:line="240" w:lineRule="auto"/>
              <w:jc w:val="center"/>
              <w:rPr>
                <w:rFonts w:eastAsia="MS MinNew Roman"/>
                <w:b/>
                <w:szCs w:val="18"/>
                <w:lang w:val="en-GB"/>
              </w:rPr>
            </w:pPr>
            <w:r w:rsidRPr="00EB6935">
              <w:rPr>
                <w:rFonts w:eastAsia="MS MinNew Roman"/>
                <w:b/>
                <w:szCs w:val="18"/>
                <w:lang w:val="en-GB"/>
              </w:rPr>
              <w:t>15’</w:t>
            </w:r>
          </w:p>
        </w:tc>
        <w:tc>
          <w:tcPr>
            <w:tcW w:w="3871" w:type="dxa"/>
          </w:tcPr>
          <w:p w14:paraId="4027217E" w14:textId="77777777" w:rsidR="005D3C3B" w:rsidRPr="001856FC" w:rsidRDefault="005D3C3B" w:rsidP="005D3C3B">
            <w:pPr>
              <w:spacing w:before="80" w:after="80" w:line="240" w:lineRule="auto"/>
              <w:rPr>
                <w:rFonts w:cs="Arial"/>
                <w:szCs w:val="18"/>
                <w:lang w:val="en-GB"/>
              </w:rPr>
            </w:pPr>
          </w:p>
        </w:tc>
      </w:tr>
      <w:tr w:rsidR="005D3C3B" w:rsidRPr="00CA0FF1" w14:paraId="097C4351" w14:textId="77777777" w:rsidTr="0059693E">
        <w:trPr>
          <w:jc w:val="center"/>
        </w:trPr>
        <w:tc>
          <w:tcPr>
            <w:tcW w:w="351" w:type="dxa"/>
            <w:shd w:val="clear" w:color="auto" w:fill="873768"/>
          </w:tcPr>
          <w:p w14:paraId="0A752861" w14:textId="77777777" w:rsidR="005D3C3B" w:rsidRPr="00CA0FF1" w:rsidRDefault="005D3C3B" w:rsidP="005D3C3B">
            <w:pPr>
              <w:spacing w:before="80" w:after="80" w:line="240" w:lineRule="auto"/>
              <w:rPr>
                <w:rFonts w:eastAsia="MS MinNew Roman"/>
                <w:szCs w:val="18"/>
                <w:lang w:val="en-GB"/>
              </w:rPr>
            </w:pPr>
          </w:p>
        </w:tc>
        <w:tc>
          <w:tcPr>
            <w:tcW w:w="962" w:type="dxa"/>
            <w:shd w:val="clear" w:color="auto" w:fill="auto"/>
          </w:tcPr>
          <w:p w14:paraId="4B9AB727" w14:textId="77777777" w:rsidR="005D3C3B" w:rsidRPr="00CA0FF1" w:rsidRDefault="005D3C3B" w:rsidP="005D3C3B">
            <w:pPr>
              <w:spacing w:before="80" w:after="80" w:line="240" w:lineRule="auto"/>
              <w:rPr>
                <w:rFonts w:eastAsia="MS MinNew Roman"/>
                <w:szCs w:val="18"/>
                <w:lang w:val="en-GB"/>
              </w:rPr>
            </w:pPr>
          </w:p>
        </w:tc>
        <w:tc>
          <w:tcPr>
            <w:tcW w:w="3060" w:type="dxa"/>
            <w:shd w:val="clear" w:color="auto" w:fill="auto"/>
          </w:tcPr>
          <w:p w14:paraId="09712990" w14:textId="77777777" w:rsidR="005D3C3B" w:rsidRPr="00CA0FF1" w:rsidRDefault="005D3C3B" w:rsidP="005D3C3B">
            <w:pPr>
              <w:spacing w:before="80" w:after="80" w:line="240" w:lineRule="auto"/>
              <w:rPr>
                <w:rFonts w:eastAsia="MS MinNew Roman"/>
                <w:lang w:val="en-GB"/>
              </w:rPr>
            </w:pPr>
            <w:r w:rsidRPr="6D0BBE6B">
              <w:rPr>
                <w:rFonts w:eastAsia="MS MinNew Roman"/>
                <w:lang w:val="en-GB"/>
              </w:rPr>
              <w:t>The 2030 Sustainable Agenda and GEWE</w:t>
            </w:r>
          </w:p>
        </w:tc>
        <w:tc>
          <w:tcPr>
            <w:tcW w:w="919" w:type="dxa"/>
          </w:tcPr>
          <w:p w14:paraId="55543D59" w14:textId="77777777" w:rsidR="005D3C3B" w:rsidRPr="00505433" w:rsidRDefault="005D3C3B" w:rsidP="005D3C3B">
            <w:pPr>
              <w:spacing w:before="80" w:after="80" w:line="240" w:lineRule="auto"/>
              <w:jc w:val="center"/>
              <w:rPr>
                <w:rFonts w:eastAsia="MS MinNew Roman"/>
                <w:lang w:val="en-GB"/>
              </w:rPr>
            </w:pPr>
            <w:r w:rsidRPr="53A280E3">
              <w:rPr>
                <w:rFonts w:eastAsia="MS MinNew Roman"/>
                <w:lang w:val="en-GB"/>
              </w:rPr>
              <w:t>90’</w:t>
            </w:r>
          </w:p>
        </w:tc>
        <w:tc>
          <w:tcPr>
            <w:tcW w:w="3871" w:type="dxa"/>
          </w:tcPr>
          <w:p w14:paraId="5F5355C1" w14:textId="6608BE9C" w:rsidR="00B72271" w:rsidRPr="00B72271" w:rsidRDefault="0059693E" w:rsidP="00B72271">
            <w:pPr>
              <w:pStyle w:val="ListParagraph"/>
              <w:numPr>
                <w:ilvl w:val="0"/>
                <w:numId w:val="3"/>
              </w:numPr>
              <w:spacing w:before="80" w:after="80" w:line="240" w:lineRule="auto"/>
              <w:ind w:left="135" w:hanging="135"/>
              <w:rPr>
                <w:rFonts w:cs="Arial"/>
                <w:szCs w:val="18"/>
                <w:lang w:val="en-GB"/>
              </w:rPr>
            </w:pPr>
            <w:r>
              <w:rPr>
                <w:rFonts w:cs="Arial"/>
                <w:szCs w:val="18"/>
                <w:lang w:val="en-GB"/>
              </w:rPr>
              <w:t>P</w:t>
            </w:r>
            <w:r w:rsidR="00B72271" w:rsidRPr="00B72271">
              <w:rPr>
                <w:rFonts w:cs="Arial"/>
                <w:szCs w:val="18"/>
                <w:lang w:val="en-GB"/>
              </w:rPr>
              <w:t xml:space="preserve">pt presentation on </w:t>
            </w:r>
            <w:r w:rsidR="00CE23D9">
              <w:rPr>
                <w:rFonts w:cs="Arial"/>
                <w:szCs w:val="18"/>
                <w:lang w:val="en-GB"/>
              </w:rPr>
              <w:t>t</w:t>
            </w:r>
            <w:r w:rsidR="00B72271" w:rsidRPr="00B72271">
              <w:rPr>
                <w:rFonts w:cs="Arial"/>
                <w:szCs w:val="18"/>
                <w:lang w:val="en-GB"/>
              </w:rPr>
              <w:t xml:space="preserve">he 2030 Sustainable </w:t>
            </w:r>
            <w:r w:rsidR="00B72271" w:rsidRPr="00B72271">
              <w:rPr>
                <w:rFonts w:cs="Arial"/>
                <w:szCs w:val="18"/>
                <w:lang w:val="en-US"/>
              </w:rPr>
              <w:t>Agenda</w:t>
            </w:r>
            <w:r w:rsidR="00B72271" w:rsidRPr="00B72271">
              <w:rPr>
                <w:rFonts w:cs="Arial"/>
                <w:szCs w:val="18"/>
                <w:lang w:val="en-GB"/>
              </w:rPr>
              <w:t xml:space="preserve"> and GEWE </w:t>
            </w:r>
          </w:p>
          <w:p w14:paraId="1BC2567A" w14:textId="4F3F0B3B" w:rsidR="005D3C3B" w:rsidRPr="00EB6935" w:rsidRDefault="0059693E" w:rsidP="00B72271">
            <w:pPr>
              <w:pStyle w:val="ListParagraph"/>
              <w:numPr>
                <w:ilvl w:val="0"/>
                <w:numId w:val="3"/>
              </w:numPr>
              <w:spacing w:before="80" w:after="80" w:line="240" w:lineRule="auto"/>
              <w:ind w:left="135" w:hanging="135"/>
              <w:rPr>
                <w:rFonts w:cs="Arial"/>
                <w:szCs w:val="18"/>
                <w:lang w:val="en-GB"/>
              </w:rPr>
            </w:pPr>
            <w:r>
              <w:rPr>
                <w:rFonts w:cs="Arial"/>
                <w:szCs w:val="18"/>
                <w:lang w:val="en-GB"/>
              </w:rPr>
              <w:t>G</w:t>
            </w:r>
            <w:r w:rsidR="00B72271">
              <w:rPr>
                <w:rFonts w:cs="Arial"/>
                <w:szCs w:val="18"/>
                <w:lang w:val="en-GB"/>
              </w:rPr>
              <w:t>roup exercise</w:t>
            </w:r>
            <w:r>
              <w:rPr>
                <w:rFonts w:cs="Arial"/>
                <w:szCs w:val="18"/>
                <w:lang w:val="en-GB"/>
              </w:rPr>
              <w:t xml:space="preserve"> on </w:t>
            </w:r>
            <w:r w:rsidR="00A35CCE">
              <w:rPr>
                <w:rFonts w:cs="Arial"/>
                <w:szCs w:val="18"/>
                <w:lang w:val="en-GB"/>
              </w:rPr>
              <w:t xml:space="preserve">the </w:t>
            </w:r>
            <w:r w:rsidRPr="00B72271">
              <w:rPr>
                <w:rFonts w:cs="Arial"/>
                <w:szCs w:val="18"/>
                <w:lang w:val="en-GB"/>
              </w:rPr>
              <w:t>SDGs</w:t>
            </w:r>
          </w:p>
        </w:tc>
      </w:tr>
      <w:tr w:rsidR="005D3C3B" w:rsidRPr="00CA0FF1" w14:paraId="2E31C0C9" w14:textId="77777777" w:rsidTr="0059693E">
        <w:trPr>
          <w:jc w:val="center"/>
        </w:trPr>
        <w:tc>
          <w:tcPr>
            <w:tcW w:w="351" w:type="dxa"/>
            <w:tcBorders>
              <w:top w:val="single" w:sz="4" w:space="0" w:color="auto"/>
              <w:left w:val="single" w:sz="4" w:space="0" w:color="auto"/>
              <w:bottom w:val="single" w:sz="4" w:space="0" w:color="auto"/>
              <w:right w:val="single" w:sz="4" w:space="0" w:color="auto"/>
            </w:tcBorders>
          </w:tcPr>
          <w:p w14:paraId="7F2F285A" w14:textId="77777777" w:rsidR="005D3C3B" w:rsidRPr="00CA0FF1" w:rsidRDefault="005D3C3B" w:rsidP="005D3C3B">
            <w:pPr>
              <w:spacing w:before="0" w:after="160"/>
              <w:rPr>
                <w:rFonts w:eastAsia="MS MinNew Roman"/>
                <w:b/>
                <w:szCs w:val="18"/>
                <w:lang w:val="en-GB"/>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4F2C1229" w14:textId="77777777" w:rsidR="005D3C3B" w:rsidRPr="00CA0FF1" w:rsidRDefault="005D3C3B" w:rsidP="005D3C3B">
            <w:pPr>
              <w:spacing w:before="80" w:after="80" w:line="240" w:lineRule="auto"/>
              <w:rPr>
                <w:rFonts w:eastAsia="MS MinNew Roman"/>
                <w:b/>
                <w:szCs w:val="18"/>
                <w:lang w:val="en-GB"/>
              </w:rPr>
            </w:pPr>
            <w:r>
              <w:rPr>
                <w:rFonts w:eastAsia="MS MinNew Roman"/>
                <w:b/>
                <w:szCs w:val="18"/>
                <w:lang w:val="en-GB"/>
              </w:rPr>
              <w:t>17.00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8C18655" w14:textId="77777777" w:rsidR="005D3C3B" w:rsidRPr="004F2977" w:rsidRDefault="005D3C3B" w:rsidP="005D3C3B">
            <w:pPr>
              <w:spacing w:before="80" w:after="80" w:line="240" w:lineRule="auto"/>
              <w:rPr>
                <w:rFonts w:eastAsia="MS MinNew Roman"/>
                <w:b/>
                <w:szCs w:val="18"/>
                <w:lang w:val="en-GB"/>
              </w:rPr>
            </w:pPr>
            <w:r w:rsidRPr="00EB6935">
              <w:rPr>
                <w:rFonts w:eastAsia="MS MinNew Roman"/>
                <w:b/>
                <w:szCs w:val="18"/>
                <w:lang w:val="en-GB"/>
              </w:rPr>
              <w:t>Closing and brief feedback</w:t>
            </w:r>
          </w:p>
        </w:tc>
        <w:tc>
          <w:tcPr>
            <w:tcW w:w="919" w:type="dxa"/>
            <w:tcBorders>
              <w:top w:val="single" w:sz="4" w:space="0" w:color="auto"/>
              <w:left w:val="single" w:sz="4" w:space="0" w:color="auto"/>
              <w:bottom w:val="single" w:sz="4" w:space="0" w:color="auto"/>
              <w:right w:val="single" w:sz="4" w:space="0" w:color="auto"/>
            </w:tcBorders>
          </w:tcPr>
          <w:p w14:paraId="634B6A1B" w14:textId="77777777" w:rsidR="005D3C3B" w:rsidRPr="00CA0FF1" w:rsidRDefault="005D3C3B" w:rsidP="005D3C3B">
            <w:pPr>
              <w:spacing w:before="80" w:after="80" w:line="240" w:lineRule="auto"/>
              <w:jc w:val="center"/>
              <w:rPr>
                <w:rFonts w:eastAsia="MS MinNew Roman"/>
                <w:b/>
                <w:szCs w:val="18"/>
                <w:lang w:val="en-GB"/>
              </w:rPr>
            </w:pPr>
          </w:p>
        </w:tc>
        <w:tc>
          <w:tcPr>
            <w:tcW w:w="3871" w:type="dxa"/>
            <w:tcBorders>
              <w:top w:val="single" w:sz="4" w:space="0" w:color="auto"/>
              <w:left w:val="single" w:sz="4" w:space="0" w:color="auto"/>
              <w:bottom w:val="single" w:sz="4" w:space="0" w:color="auto"/>
              <w:right w:val="single" w:sz="4" w:space="0" w:color="auto"/>
            </w:tcBorders>
          </w:tcPr>
          <w:p w14:paraId="5F3277FB" w14:textId="77777777" w:rsidR="005D3C3B" w:rsidRPr="004F2977" w:rsidRDefault="005D3C3B" w:rsidP="005D3C3B">
            <w:pPr>
              <w:spacing w:before="80" w:after="80" w:line="240" w:lineRule="auto"/>
              <w:rPr>
                <w:rFonts w:eastAsia="MS MinNew Roman"/>
                <w:b/>
                <w:szCs w:val="18"/>
                <w:lang w:val="en-GB"/>
              </w:rPr>
            </w:pPr>
          </w:p>
        </w:tc>
      </w:tr>
      <w:tr w:rsidR="005D3C3B" w:rsidRPr="00F367C5" w14:paraId="17F13E0C" w14:textId="77777777" w:rsidTr="0059693E">
        <w:trPr>
          <w:jc w:val="center"/>
        </w:trPr>
        <w:tc>
          <w:tcPr>
            <w:tcW w:w="9163"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BDA860" w14:textId="77777777" w:rsidR="005D3C3B" w:rsidRPr="00F367C5" w:rsidRDefault="005D3C3B" w:rsidP="005D3C3B">
            <w:pPr>
              <w:spacing w:before="80" w:after="80" w:line="240" w:lineRule="auto"/>
              <w:rPr>
                <w:rFonts w:eastAsia="MS MinNew Roman"/>
                <w:b/>
                <w:color w:val="FFFFFF" w:themeColor="background1"/>
                <w:szCs w:val="18"/>
                <w:lang w:val="en-GB"/>
              </w:rPr>
            </w:pPr>
            <w:r w:rsidRPr="00F367C5">
              <w:rPr>
                <w:rFonts w:eastAsia="MS MinNew Roman"/>
                <w:b/>
                <w:color w:val="FFFFFF" w:themeColor="background1"/>
                <w:szCs w:val="18"/>
                <w:lang w:val="en-GB"/>
              </w:rPr>
              <w:t>DAY TWO</w:t>
            </w:r>
          </w:p>
        </w:tc>
      </w:tr>
      <w:tr w:rsidR="005D3C3B" w:rsidRPr="00CA0FF1" w14:paraId="4713A05F" w14:textId="77777777" w:rsidTr="0059693E">
        <w:trPr>
          <w:jc w:val="center"/>
        </w:trPr>
        <w:tc>
          <w:tcPr>
            <w:tcW w:w="351" w:type="dxa"/>
            <w:tcBorders>
              <w:top w:val="single" w:sz="4" w:space="0" w:color="auto"/>
              <w:left w:val="single" w:sz="4" w:space="0" w:color="auto"/>
              <w:bottom w:val="single" w:sz="4" w:space="0" w:color="auto"/>
              <w:right w:val="single" w:sz="4" w:space="0" w:color="auto"/>
            </w:tcBorders>
          </w:tcPr>
          <w:p w14:paraId="1CE61DAA" w14:textId="77777777" w:rsidR="005D3C3B" w:rsidRPr="00CA0FF1" w:rsidRDefault="005D3C3B" w:rsidP="005D3C3B">
            <w:pPr>
              <w:spacing w:before="0" w:after="160"/>
              <w:rPr>
                <w:rFonts w:eastAsia="MS MinNew Roman"/>
                <w:b/>
                <w:szCs w:val="18"/>
                <w:lang w:val="en-GB"/>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430CCB4A" w14:textId="77777777" w:rsidR="005D3C3B" w:rsidRPr="00CA0FF1" w:rsidRDefault="005D3C3B" w:rsidP="005D3C3B">
            <w:pPr>
              <w:spacing w:before="80" w:after="80" w:line="240" w:lineRule="auto"/>
              <w:rPr>
                <w:rFonts w:eastAsia="MS MinNew Roman"/>
                <w:b/>
                <w:szCs w:val="18"/>
                <w:lang w:val="en-GB"/>
              </w:rPr>
            </w:pPr>
            <w:r w:rsidRPr="00EB6935">
              <w:rPr>
                <w:rFonts w:eastAsia="MS MinNew Roman"/>
                <w:b/>
                <w:szCs w:val="18"/>
                <w:lang w:val="en-GB"/>
              </w:rPr>
              <w:t>9.00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CDFA920" w14:textId="77777777" w:rsidR="005D3C3B" w:rsidRPr="004F2977" w:rsidRDefault="005D3C3B" w:rsidP="005D3C3B">
            <w:pPr>
              <w:spacing w:before="80" w:after="80" w:line="240" w:lineRule="auto"/>
              <w:rPr>
                <w:rFonts w:eastAsia="MS MinNew Roman"/>
                <w:b/>
                <w:bCs/>
                <w:lang w:val="en-GB"/>
              </w:rPr>
            </w:pPr>
            <w:r w:rsidRPr="53A280E3">
              <w:rPr>
                <w:rFonts w:eastAsia="MS MinNew Roman"/>
                <w:b/>
                <w:bCs/>
                <w:lang w:val="en-GB"/>
              </w:rPr>
              <w:t>Review of the previous day</w:t>
            </w:r>
          </w:p>
        </w:tc>
        <w:tc>
          <w:tcPr>
            <w:tcW w:w="919" w:type="dxa"/>
            <w:tcBorders>
              <w:top w:val="single" w:sz="4" w:space="0" w:color="auto"/>
              <w:left w:val="single" w:sz="4" w:space="0" w:color="auto"/>
              <w:bottom w:val="single" w:sz="4" w:space="0" w:color="auto"/>
              <w:right w:val="single" w:sz="4" w:space="0" w:color="auto"/>
            </w:tcBorders>
          </w:tcPr>
          <w:p w14:paraId="0B682943" w14:textId="77777777" w:rsidR="005D3C3B" w:rsidRPr="00CA0FF1" w:rsidRDefault="005D3C3B" w:rsidP="005D3C3B">
            <w:pPr>
              <w:spacing w:before="80" w:after="80" w:line="240" w:lineRule="auto"/>
              <w:jc w:val="center"/>
              <w:rPr>
                <w:rFonts w:eastAsia="MS MinNew Roman"/>
                <w:b/>
                <w:szCs w:val="18"/>
                <w:lang w:val="en-GB"/>
              </w:rPr>
            </w:pPr>
            <w:r>
              <w:rPr>
                <w:rFonts w:eastAsia="MS MinNew Roman"/>
                <w:b/>
                <w:szCs w:val="18"/>
                <w:lang w:val="en-GB"/>
              </w:rPr>
              <w:t>2</w:t>
            </w:r>
            <w:r w:rsidRPr="00EB6935">
              <w:rPr>
                <w:rFonts w:eastAsia="MS MinNew Roman"/>
                <w:b/>
                <w:szCs w:val="18"/>
                <w:lang w:val="en-GB"/>
              </w:rPr>
              <w:t>0’</w:t>
            </w:r>
          </w:p>
        </w:tc>
        <w:tc>
          <w:tcPr>
            <w:tcW w:w="3871" w:type="dxa"/>
            <w:tcBorders>
              <w:top w:val="single" w:sz="4" w:space="0" w:color="auto"/>
              <w:left w:val="single" w:sz="4" w:space="0" w:color="auto"/>
              <w:bottom w:val="single" w:sz="4" w:space="0" w:color="auto"/>
              <w:right w:val="single" w:sz="4" w:space="0" w:color="auto"/>
            </w:tcBorders>
          </w:tcPr>
          <w:p w14:paraId="3603B3C0" w14:textId="060AD9BA" w:rsidR="005D3C3B" w:rsidRPr="005D3C3B" w:rsidRDefault="0059693E" w:rsidP="00E15FF1">
            <w:pPr>
              <w:pStyle w:val="ListParagraph"/>
              <w:numPr>
                <w:ilvl w:val="0"/>
                <w:numId w:val="3"/>
              </w:numPr>
              <w:spacing w:before="80" w:after="80" w:line="240" w:lineRule="auto"/>
              <w:ind w:left="135" w:hanging="135"/>
              <w:rPr>
                <w:rFonts w:eastAsia="MS MinNew Roman"/>
                <w:lang w:val="en-GB"/>
              </w:rPr>
            </w:pPr>
            <w:r>
              <w:rPr>
                <w:rFonts w:eastAsia="MS MinNew Roman"/>
                <w:lang w:val="en-GB"/>
              </w:rPr>
              <w:t xml:space="preserve">Group </w:t>
            </w:r>
            <w:r w:rsidR="005D3C3B" w:rsidRPr="005D3C3B">
              <w:rPr>
                <w:rFonts w:eastAsia="MS MinNew Roman"/>
                <w:lang w:val="en-GB"/>
              </w:rPr>
              <w:t>exercise</w:t>
            </w:r>
            <w:r>
              <w:rPr>
                <w:rFonts w:eastAsia="MS MinNew Roman"/>
                <w:lang w:val="en-GB"/>
              </w:rPr>
              <w:t xml:space="preserve"> - </w:t>
            </w:r>
            <w:r w:rsidRPr="005D3C3B">
              <w:rPr>
                <w:rFonts w:eastAsia="MS MinNew Roman"/>
                <w:lang w:val="en-GB"/>
              </w:rPr>
              <w:t xml:space="preserve">Grab the </w:t>
            </w:r>
            <w:r w:rsidRPr="00E15FF1">
              <w:rPr>
                <w:rFonts w:cs="Arial"/>
                <w:szCs w:val="18"/>
                <w:lang w:val="en-GB"/>
              </w:rPr>
              <w:t>Ball</w:t>
            </w:r>
            <w:r>
              <w:rPr>
                <w:rFonts w:cs="Arial"/>
                <w:szCs w:val="18"/>
                <w:lang w:val="en-GB"/>
              </w:rPr>
              <w:t xml:space="preserve"> -</w:t>
            </w:r>
            <w:r w:rsidR="00E15FF1">
              <w:rPr>
                <w:rFonts w:eastAsia="MS MinNew Roman"/>
                <w:lang w:val="en-GB"/>
              </w:rPr>
              <w:t xml:space="preserve"> to review the concepts explained on day 1</w:t>
            </w:r>
          </w:p>
        </w:tc>
      </w:tr>
      <w:tr w:rsidR="005D3C3B" w:rsidRPr="00CA0FF1" w14:paraId="0CD1B02D" w14:textId="77777777" w:rsidTr="0059693E">
        <w:trPr>
          <w:jc w:val="center"/>
        </w:trPr>
        <w:tc>
          <w:tcPr>
            <w:tcW w:w="351" w:type="dxa"/>
            <w:tcBorders>
              <w:top w:val="single" w:sz="4" w:space="0" w:color="auto"/>
              <w:left w:val="single" w:sz="4" w:space="0" w:color="auto"/>
              <w:right w:val="single" w:sz="4" w:space="0" w:color="auto"/>
            </w:tcBorders>
            <w:shd w:val="clear" w:color="auto" w:fill="873768"/>
          </w:tcPr>
          <w:p w14:paraId="56FC2B43" w14:textId="77777777" w:rsidR="005D3C3B" w:rsidRPr="00CA0FF1" w:rsidRDefault="005D3C3B" w:rsidP="005D3C3B">
            <w:pPr>
              <w:spacing w:before="80" w:after="80" w:line="240" w:lineRule="auto"/>
              <w:rPr>
                <w:rFonts w:eastAsia="MS MinNew Roman"/>
                <w:b/>
                <w:szCs w:val="18"/>
                <w:lang w:val="en-GB"/>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3147F82" w14:textId="77777777" w:rsidR="005D3C3B" w:rsidRPr="00866C70" w:rsidRDefault="005D3C3B" w:rsidP="005D3C3B">
            <w:pPr>
              <w:spacing w:before="80" w:after="80" w:line="240" w:lineRule="auto"/>
              <w:rPr>
                <w:rFonts w:eastAsia="MS MinNew Roman"/>
                <w:b/>
                <w:szCs w:val="18"/>
                <w:lang w:val="en-G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46C73B8" w14:textId="77777777" w:rsidR="005D3C3B" w:rsidRDefault="005D3C3B" w:rsidP="005D3C3B">
            <w:pPr>
              <w:spacing w:before="80" w:after="80" w:line="240" w:lineRule="auto"/>
              <w:rPr>
                <w:rFonts w:eastAsia="MS MinNew Roman"/>
                <w:b/>
                <w:bCs/>
                <w:lang w:val="en-GB"/>
              </w:rPr>
            </w:pPr>
            <w:r w:rsidRPr="53A280E3">
              <w:rPr>
                <w:rFonts w:eastAsia="MS MinNew Roman"/>
                <w:lang w:val="en-GB"/>
              </w:rPr>
              <w:t xml:space="preserve">Gender mainstreaming in development programming </w:t>
            </w:r>
          </w:p>
        </w:tc>
        <w:tc>
          <w:tcPr>
            <w:tcW w:w="919" w:type="dxa"/>
            <w:tcBorders>
              <w:top w:val="single" w:sz="4" w:space="0" w:color="auto"/>
              <w:left w:val="single" w:sz="4" w:space="0" w:color="auto"/>
              <w:bottom w:val="single" w:sz="4" w:space="0" w:color="auto"/>
              <w:right w:val="single" w:sz="4" w:space="0" w:color="auto"/>
            </w:tcBorders>
          </w:tcPr>
          <w:p w14:paraId="2FA03D5A" w14:textId="77777777" w:rsidR="005D3C3B" w:rsidRPr="00C91B17" w:rsidRDefault="005D3C3B" w:rsidP="005D3C3B">
            <w:pPr>
              <w:spacing w:before="80" w:after="80" w:line="240" w:lineRule="auto"/>
              <w:jc w:val="center"/>
              <w:rPr>
                <w:rFonts w:eastAsia="MS MinNew Roman"/>
                <w:bCs/>
                <w:szCs w:val="18"/>
                <w:lang w:val="en-GB"/>
              </w:rPr>
            </w:pPr>
            <w:r>
              <w:rPr>
                <w:rFonts w:eastAsia="MS MinNew Roman"/>
                <w:bCs/>
                <w:szCs w:val="18"/>
                <w:lang w:val="en-GB"/>
              </w:rPr>
              <w:t>70’</w:t>
            </w:r>
          </w:p>
        </w:tc>
        <w:tc>
          <w:tcPr>
            <w:tcW w:w="3871" w:type="dxa"/>
            <w:tcBorders>
              <w:top w:val="single" w:sz="4" w:space="0" w:color="auto"/>
              <w:left w:val="single" w:sz="4" w:space="0" w:color="auto"/>
              <w:bottom w:val="single" w:sz="4" w:space="0" w:color="auto"/>
              <w:right w:val="single" w:sz="4" w:space="0" w:color="auto"/>
            </w:tcBorders>
          </w:tcPr>
          <w:p w14:paraId="025A2141" w14:textId="5C087FC3" w:rsidR="00E15FF1" w:rsidRPr="00E15FF1" w:rsidRDefault="0059693E" w:rsidP="00E15FF1">
            <w:pPr>
              <w:pStyle w:val="ListParagraph"/>
              <w:numPr>
                <w:ilvl w:val="0"/>
                <w:numId w:val="3"/>
              </w:numPr>
              <w:spacing w:before="80" w:after="80" w:line="240" w:lineRule="auto"/>
              <w:ind w:left="135" w:hanging="135"/>
              <w:rPr>
                <w:rFonts w:eastAsia="MS MinNew Roman"/>
                <w:bCs/>
                <w:szCs w:val="18"/>
                <w:lang w:val="en-GB"/>
              </w:rPr>
            </w:pPr>
            <w:r>
              <w:rPr>
                <w:rFonts w:eastAsia="MS MinNew Roman"/>
                <w:bCs/>
                <w:szCs w:val="18"/>
                <w:lang w:val="en-GB"/>
              </w:rPr>
              <w:t>P</w:t>
            </w:r>
            <w:r w:rsidR="00E15FF1" w:rsidRPr="00E15FF1">
              <w:rPr>
                <w:rFonts w:eastAsia="MS MinNew Roman"/>
                <w:bCs/>
                <w:szCs w:val="18"/>
                <w:lang w:val="en-GB"/>
              </w:rPr>
              <w:t xml:space="preserve">pt presentation on Gender </w:t>
            </w:r>
            <w:r w:rsidR="00E15FF1" w:rsidRPr="00E15FF1">
              <w:rPr>
                <w:rFonts w:cs="Arial"/>
                <w:szCs w:val="18"/>
                <w:lang w:val="en-GB"/>
              </w:rPr>
              <w:t>mainstreaming</w:t>
            </w:r>
            <w:r w:rsidR="00E15FF1" w:rsidRPr="00E15FF1">
              <w:rPr>
                <w:rFonts w:eastAsia="MS MinNew Roman"/>
                <w:bCs/>
                <w:szCs w:val="18"/>
                <w:lang w:val="en-GB"/>
              </w:rPr>
              <w:t xml:space="preserve"> in development programming </w:t>
            </w:r>
          </w:p>
          <w:p w14:paraId="315E6190" w14:textId="28DAAFB8" w:rsidR="005D3C3B" w:rsidRPr="005D3C3B" w:rsidRDefault="00B72CB5" w:rsidP="00E15FF1">
            <w:pPr>
              <w:pStyle w:val="ListParagraph"/>
              <w:numPr>
                <w:ilvl w:val="0"/>
                <w:numId w:val="3"/>
              </w:numPr>
              <w:spacing w:before="80" w:after="80" w:line="240" w:lineRule="auto"/>
              <w:ind w:left="135" w:hanging="135"/>
              <w:rPr>
                <w:rFonts w:eastAsia="MS MinNew Roman"/>
                <w:bCs/>
                <w:szCs w:val="18"/>
                <w:lang w:val="en-GB"/>
              </w:rPr>
            </w:pPr>
            <w:r>
              <w:rPr>
                <w:rFonts w:eastAsia="MS MinNew Roman"/>
                <w:bCs/>
                <w:szCs w:val="18"/>
                <w:lang w:val="en-GB"/>
              </w:rPr>
              <w:t>Group e</w:t>
            </w:r>
            <w:r w:rsidRPr="00E15FF1">
              <w:rPr>
                <w:rFonts w:eastAsia="MS MinNew Roman"/>
                <w:bCs/>
                <w:szCs w:val="18"/>
                <w:lang w:val="en-GB"/>
              </w:rPr>
              <w:t>xercise</w:t>
            </w:r>
            <w:r>
              <w:rPr>
                <w:rFonts w:eastAsia="MS MinNew Roman"/>
                <w:bCs/>
                <w:szCs w:val="18"/>
                <w:lang w:val="en-GB"/>
              </w:rPr>
              <w:t xml:space="preserve"> on the </w:t>
            </w:r>
            <w:r w:rsidR="00E15FF1" w:rsidRPr="00E15FF1">
              <w:rPr>
                <w:rFonts w:eastAsia="MS MinNew Roman"/>
                <w:bCs/>
                <w:szCs w:val="18"/>
                <w:lang w:val="en-GB"/>
              </w:rPr>
              <w:t>principle</w:t>
            </w:r>
            <w:r>
              <w:rPr>
                <w:rFonts w:eastAsia="MS MinNew Roman"/>
                <w:bCs/>
                <w:szCs w:val="18"/>
                <w:lang w:val="en-GB"/>
              </w:rPr>
              <w:t>s</w:t>
            </w:r>
            <w:r w:rsidR="00147726">
              <w:rPr>
                <w:rFonts w:eastAsia="MS MinNew Roman"/>
                <w:bCs/>
                <w:szCs w:val="18"/>
                <w:lang w:val="en-GB"/>
              </w:rPr>
              <w:t xml:space="preserve"> underpinning the UNSDCF</w:t>
            </w:r>
          </w:p>
        </w:tc>
      </w:tr>
      <w:tr w:rsidR="005D3C3B" w:rsidRPr="00CA0FF1" w14:paraId="7D0DB966" w14:textId="77777777" w:rsidTr="0059693E">
        <w:trPr>
          <w:jc w:val="center"/>
        </w:trPr>
        <w:tc>
          <w:tcPr>
            <w:tcW w:w="351" w:type="dxa"/>
            <w:tcBorders>
              <w:top w:val="single" w:sz="4" w:space="0" w:color="auto"/>
              <w:left w:val="single" w:sz="4" w:space="0" w:color="auto"/>
              <w:bottom w:val="single" w:sz="4" w:space="0" w:color="auto"/>
              <w:right w:val="single" w:sz="4" w:space="0" w:color="auto"/>
            </w:tcBorders>
          </w:tcPr>
          <w:p w14:paraId="6360602C" w14:textId="77777777" w:rsidR="005D3C3B" w:rsidRPr="00CA0FF1" w:rsidRDefault="005D3C3B" w:rsidP="005D3C3B">
            <w:pPr>
              <w:spacing w:before="80" w:after="80" w:line="240" w:lineRule="auto"/>
              <w:rPr>
                <w:rFonts w:eastAsia="MS MinNew Roman"/>
                <w:b/>
                <w:szCs w:val="18"/>
                <w:lang w:val="en-GB"/>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0356702C" w14:textId="77777777" w:rsidR="005D3C3B" w:rsidRPr="00CA0FF1" w:rsidRDefault="005D3C3B" w:rsidP="005D3C3B">
            <w:pPr>
              <w:spacing w:before="80" w:after="80" w:line="240" w:lineRule="auto"/>
              <w:rPr>
                <w:rFonts w:eastAsia="MS MinNew Roman"/>
                <w:b/>
                <w:szCs w:val="18"/>
                <w:lang w:val="en-GB"/>
              </w:rPr>
            </w:pPr>
            <w:r w:rsidRPr="00CA0FF1">
              <w:rPr>
                <w:rFonts w:eastAsia="MS MinNew Roman"/>
                <w:b/>
                <w:szCs w:val="18"/>
                <w:lang w:val="en-GB"/>
              </w:rPr>
              <w:t>1</w:t>
            </w:r>
            <w:r>
              <w:rPr>
                <w:rFonts w:eastAsia="MS MinNew Roman"/>
                <w:b/>
                <w:szCs w:val="18"/>
                <w:lang w:val="en-GB"/>
              </w:rPr>
              <w:t>0</w:t>
            </w:r>
            <w:r w:rsidRPr="00CA0FF1">
              <w:rPr>
                <w:rFonts w:eastAsia="MS MinNew Roman"/>
                <w:b/>
                <w:szCs w:val="18"/>
                <w:lang w:val="en-GB"/>
              </w:rPr>
              <w:t>.</w:t>
            </w:r>
            <w:r>
              <w:rPr>
                <w:rFonts w:eastAsia="MS MinNew Roman"/>
                <w:b/>
                <w:szCs w:val="18"/>
                <w:lang w:val="en-GB"/>
              </w:rPr>
              <w:t>3</w:t>
            </w:r>
            <w:r w:rsidRPr="00CA0FF1">
              <w:rPr>
                <w:rFonts w:eastAsia="MS MinNew Roman"/>
                <w:b/>
                <w:szCs w:val="18"/>
                <w:lang w:val="en-GB"/>
              </w:rPr>
              <w:t>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1A08F3" w14:textId="77777777" w:rsidR="005D3C3B" w:rsidRPr="00CA0FF1" w:rsidRDefault="005D3C3B" w:rsidP="005D3C3B">
            <w:pPr>
              <w:spacing w:before="80" w:after="80" w:line="240" w:lineRule="auto"/>
              <w:rPr>
                <w:rFonts w:eastAsia="MS MinNew Roman"/>
                <w:b/>
                <w:szCs w:val="18"/>
                <w:lang w:val="en-GB"/>
              </w:rPr>
            </w:pPr>
            <w:r w:rsidRPr="00CA0FF1">
              <w:rPr>
                <w:rFonts w:eastAsia="MS MinNew Roman"/>
                <w:b/>
                <w:szCs w:val="18"/>
                <w:lang w:val="en-GB"/>
              </w:rPr>
              <w:t>Coffee Break</w:t>
            </w:r>
          </w:p>
        </w:tc>
        <w:tc>
          <w:tcPr>
            <w:tcW w:w="919" w:type="dxa"/>
            <w:tcBorders>
              <w:top w:val="single" w:sz="4" w:space="0" w:color="auto"/>
              <w:left w:val="single" w:sz="4" w:space="0" w:color="auto"/>
              <w:bottom w:val="single" w:sz="4" w:space="0" w:color="auto"/>
              <w:right w:val="single" w:sz="4" w:space="0" w:color="auto"/>
            </w:tcBorders>
          </w:tcPr>
          <w:p w14:paraId="4FD61842" w14:textId="77777777" w:rsidR="005D3C3B" w:rsidRPr="00CA0FF1" w:rsidRDefault="005D3C3B" w:rsidP="005D3C3B">
            <w:pPr>
              <w:spacing w:before="80" w:after="80" w:line="240" w:lineRule="auto"/>
              <w:jc w:val="center"/>
              <w:rPr>
                <w:rFonts w:eastAsia="MS MinNew Roman"/>
                <w:b/>
                <w:szCs w:val="18"/>
                <w:lang w:val="en-GB"/>
              </w:rPr>
            </w:pPr>
            <w:r w:rsidRPr="00CA0FF1">
              <w:rPr>
                <w:rFonts w:eastAsia="MS MinNew Roman"/>
                <w:b/>
                <w:szCs w:val="18"/>
                <w:lang w:val="en-GB"/>
              </w:rPr>
              <w:t>15’</w:t>
            </w:r>
          </w:p>
        </w:tc>
        <w:tc>
          <w:tcPr>
            <w:tcW w:w="3871" w:type="dxa"/>
            <w:tcBorders>
              <w:top w:val="single" w:sz="4" w:space="0" w:color="auto"/>
              <w:left w:val="single" w:sz="4" w:space="0" w:color="auto"/>
              <w:bottom w:val="single" w:sz="4" w:space="0" w:color="auto"/>
              <w:right w:val="single" w:sz="4" w:space="0" w:color="auto"/>
            </w:tcBorders>
          </w:tcPr>
          <w:p w14:paraId="636D8ED7" w14:textId="77777777" w:rsidR="005D3C3B" w:rsidRPr="00CA0FF1" w:rsidRDefault="005D3C3B" w:rsidP="005D3C3B">
            <w:pPr>
              <w:spacing w:before="80" w:after="80" w:line="240" w:lineRule="auto"/>
              <w:rPr>
                <w:rFonts w:eastAsia="MS MinNew Roman"/>
                <w:b/>
                <w:szCs w:val="18"/>
                <w:lang w:val="en-GB"/>
              </w:rPr>
            </w:pPr>
          </w:p>
        </w:tc>
      </w:tr>
      <w:tr w:rsidR="005D3C3B" w:rsidRPr="00E76A46" w14:paraId="2202B168" w14:textId="77777777" w:rsidTr="0059693E">
        <w:trPr>
          <w:jc w:val="center"/>
        </w:trPr>
        <w:tc>
          <w:tcPr>
            <w:tcW w:w="351" w:type="dxa"/>
            <w:tcBorders>
              <w:top w:val="single" w:sz="4" w:space="0" w:color="auto"/>
              <w:left w:val="single" w:sz="4" w:space="0" w:color="auto"/>
              <w:right w:val="single" w:sz="4" w:space="0" w:color="auto"/>
            </w:tcBorders>
            <w:shd w:val="clear" w:color="auto" w:fill="62BCC8"/>
          </w:tcPr>
          <w:p w14:paraId="128E8275" w14:textId="77777777" w:rsidR="005D3C3B" w:rsidRPr="00E76A46" w:rsidRDefault="005D3C3B" w:rsidP="005D3C3B">
            <w:pPr>
              <w:spacing w:before="80" w:after="80" w:line="240" w:lineRule="auto"/>
              <w:rPr>
                <w:rFonts w:eastAsia="MS MinNew Roman"/>
                <w:szCs w:val="18"/>
                <w:lang w:val="en-GB"/>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002F747C" w14:textId="77777777" w:rsidR="005D3C3B" w:rsidRPr="009619F2" w:rsidRDefault="005D3C3B" w:rsidP="005D3C3B">
            <w:pPr>
              <w:spacing w:before="80" w:after="80" w:line="240" w:lineRule="auto"/>
              <w:rPr>
                <w:rFonts w:eastAsia="MS MinNew Roman"/>
                <w:b/>
                <w:szCs w:val="18"/>
                <w:lang w:val="en-GB"/>
              </w:rPr>
            </w:pPr>
            <w:r w:rsidRPr="009619F2">
              <w:rPr>
                <w:rFonts w:eastAsia="MS MinNew Roman"/>
                <w:b/>
                <w:szCs w:val="18"/>
                <w:lang w:val="en-GB"/>
              </w:rPr>
              <w:t>10.45</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7947271" w14:textId="77777777" w:rsidR="005D3C3B" w:rsidRPr="00E76A46" w:rsidRDefault="005D3C3B" w:rsidP="005D3C3B">
            <w:pPr>
              <w:spacing w:before="80" w:after="80" w:line="240" w:lineRule="auto"/>
              <w:rPr>
                <w:rFonts w:eastAsia="MS MinNew Roman"/>
                <w:lang w:val="en-GB"/>
              </w:rPr>
            </w:pPr>
            <w:r w:rsidRPr="53A280E3">
              <w:rPr>
                <w:rFonts w:eastAsia="MS MinNew Roman"/>
                <w:b/>
                <w:bCs/>
                <w:lang w:val="en-GB"/>
              </w:rPr>
              <w:t xml:space="preserve">M4: Gender-responsive UNSDCF engagement </w:t>
            </w:r>
          </w:p>
        </w:tc>
        <w:tc>
          <w:tcPr>
            <w:tcW w:w="919" w:type="dxa"/>
            <w:tcBorders>
              <w:top w:val="single" w:sz="4" w:space="0" w:color="auto"/>
              <w:left w:val="single" w:sz="4" w:space="0" w:color="auto"/>
              <w:bottom w:val="single" w:sz="4" w:space="0" w:color="auto"/>
              <w:right w:val="single" w:sz="4" w:space="0" w:color="auto"/>
            </w:tcBorders>
          </w:tcPr>
          <w:p w14:paraId="54F73823" w14:textId="77777777" w:rsidR="005D3C3B" w:rsidRPr="00AD5272" w:rsidRDefault="005D3C3B" w:rsidP="005D3C3B">
            <w:pPr>
              <w:spacing w:before="80" w:after="80" w:line="240" w:lineRule="auto"/>
              <w:jc w:val="center"/>
              <w:rPr>
                <w:rFonts w:eastAsia="MS MinNew Roman"/>
                <w:b/>
                <w:bCs/>
                <w:szCs w:val="18"/>
                <w:lang w:val="en-GB"/>
              </w:rPr>
            </w:pPr>
            <w:r w:rsidRPr="00AD5272">
              <w:rPr>
                <w:rFonts w:eastAsia="MS MinNew Roman"/>
                <w:b/>
                <w:bCs/>
                <w:szCs w:val="18"/>
                <w:lang w:val="en-GB"/>
              </w:rPr>
              <w:t>565</w:t>
            </w:r>
            <w:r>
              <w:rPr>
                <w:rFonts w:eastAsia="MS MinNew Roman"/>
                <w:b/>
                <w:bCs/>
                <w:szCs w:val="18"/>
                <w:lang w:val="en-GB"/>
              </w:rPr>
              <w:t>’</w:t>
            </w:r>
          </w:p>
        </w:tc>
        <w:tc>
          <w:tcPr>
            <w:tcW w:w="3871" w:type="dxa"/>
            <w:tcBorders>
              <w:top w:val="single" w:sz="4" w:space="0" w:color="auto"/>
              <w:left w:val="single" w:sz="4" w:space="0" w:color="auto"/>
              <w:bottom w:val="single" w:sz="4" w:space="0" w:color="auto"/>
              <w:right w:val="single" w:sz="4" w:space="0" w:color="auto"/>
            </w:tcBorders>
          </w:tcPr>
          <w:p w14:paraId="2B316BD6" w14:textId="77777777" w:rsidR="005D3C3B" w:rsidRPr="00E76A46" w:rsidRDefault="005D3C3B" w:rsidP="005D3C3B">
            <w:pPr>
              <w:spacing w:before="80" w:after="80" w:line="240" w:lineRule="auto"/>
              <w:rPr>
                <w:rFonts w:eastAsia="MS MinNew Roman"/>
                <w:szCs w:val="18"/>
                <w:lang w:val="en-GB"/>
              </w:rPr>
            </w:pPr>
          </w:p>
        </w:tc>
      </w:tr>
      <w:tr w:rsidR="005D3C3B" w:rsidRPr="001324CC" w14:paraId="32DEACE6" w14:textId="77777777" w:rsidTr="0059693E">
        <w:trPr>
          <w:jc w:val="center"/>
        </w:trPr>
        <w:tc>
          <w:tcPr>
            <w:tcW w:w="351" w:type="dxa"/>
            <w:tcBorders>
              <w:top w:val="single" w:sz="4" w:space="0" w:color="auto"/>
              <w:left w:val="single" w:sz="4" w:space="0" w:color="auto"/>
              <w:right w:val="single" w:sz="4" w:space="0" w:color="auto"/>
            </w:tcBorders>
            <w:shd w:val="clear" w:color="auto" w:fill="62BCC8"/>
          </w:tcPr>
          <w:p w14:paraId="5C5CB341" w14:textId="77777777" w:rsidR="005D3C3B" w:rsidRPr="001B0624" w:rsidRDefault="005D3C3B" w:rsidP="005D3C3B">
            <w:pPr>
              <w:spacing w:before="80" w:after="80" w:line="240" w:lineRule="auto"/>
              <w:rPr>
                <w:rFonts w:eastAsia="MS MinNew Roman"/>
                <w:b/>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B55A199" w14:textId="77777777" w:rsidR="005D3C3B" w:rsidRPr="001324CC" w:rsidRDefault="005D3C3B" w:rsidP="005D3C3B">
            <w:pPr>
              <w:spacing w:before="80" w:after="80" w:line="240" w:lineRule="auto"/>
              <w:rPr>
                <w:rFonts w:eastAsia="MS MinNew Roman"/>
                <w:b/>
                <w:szCs w:val="18"/>
                <w:lang w:val="en-G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F255461" w14:textId="77777777" w:rsidR="005D3C3B" w:rsidRPr="001324CC" w:rsidRDefault="005D3C3B" w:rsidP="005D3C3B">
            <w:pPr>
              <w:spacing w:before="80" w:after="80" w:line="240" w:lineRule="auto"/>
              <w:rPr>
                <w:rFonts w:eastAsia="MS MinNew Roman"/>
                <w:lang w:val="en-GB"/>
              </w:rPr>
            </w:pPr>
            <w:r w:rsidRPr="6D0BBE6B">
              <w:rPr>
                <w:rFonts w:eastAsia="MS MinNew Roman"/>
                <w:lang w:val="en-GB"/>
              </w:rPr>
              <w:t>UNCT SWAP Gender Equality Scorecard – enhancing UNCT accountability to gender mainstreaming</w:t>
            </w:r>
          </w:p>
        </w:tc>
        <w:tc>
          <w:tcPr>
            <w:tcW w:w="919" w:type="dxa"/>
            <w:tcBorders>
              <w:top w:val="single" w:sz="4" w:space="0" w:color="auto"/>
              <w:left w:val="single" w:sz="4" w:space="0" w:color="auto"/>
              <w:bottom w:val="single" w:sz="4" w:space="0" w:color="auto"/>
              <w:right w:val="single" w:sz="4" w:space="0" w:color="auto"/>
            </w:tcBorders>
          </w:tcPr>
          <w:p w14:paraId="6622F95C" w14:textId="77777777" w:rsidR="005D3C3B" w:rsidRPr="00B04F50" w:rsidRDefault="005D3C3B" w:rsidP="005D3C3B">
            <w:pPr>
              <w:spacing w:before="80" w:after="80" w:line="240" w:lineRule="auto"/>
              <w:jc w:val="center"/>
              <w:rPr>
                <w:rFonts w:eastAsia="MS MinNew Roman"/>
                <w:szCs w:val="18"/>
                <w:lang w:val="en-GB"/>
              </w:rPr>
            </w:pPr>
            <w:r>
              <w:rPr>
                <w:rFonts w:eastAsia="MS MinNew Roman"/>
                <w:szCs w:val="18"/>
                <w:lang w:val="en-GB"/>
              </w:rPr>
              <w:t>45’</w:t>
            </w:r>
          </w:p>
        </w:tc>
        <w:tc>
          <w:tcPr>
            <w:tcW w:w="3871" w:type="dxa"/>
            <w:tcBorders>
              <w:top w:val="single" w:sz="4" w:space="0" w:color="auto"/>
              <w:left w:val="single" w:sz="4" w:space="0" w:color="auto"/>
              <w:bottom w:val="single" w:sz="4" w:space="0" w:color="auto"/>
              <w:right w:val="single" w:sz="4" w:space="0" w:color="auto"/>
            </w:tcBorders>
          </w:tcPr>
          <w:p w14:paraId="66C51C61" w14:textId="11CC537D" w:rsidR="005D3C3B" w:rsidRPr="00C32E47" w:rsidRDefault="0059693E" w:rsidP="00E15FF1">
            <w:pPr>
              <w:pStyle w:val="ListParagraph"/>
              <w:numPr>
                <w:ilvl w:val="0"/>
                <w:numId w:val="3"/>
              </w:numPr>
              <w:spacing w:before="80" w:after="80" w:line="240" w:lineRule="auto"/>
              <w:ind w:left="135" w:hanging="135"/>
              <w:rPr>
                <w:rFonts w:eastAsia="MS MinNew Roman"/>
                <w:bCs/>
                <w:szCs w:val="18"/>
                <w:lang w:val="en-GB"/>
              </w:rPr>
            </w:pPr>
            <w:r>
              <w:rPr>
                <w:rFonts w:eastAsia="MS MinNew Roman"/>
                <w:bCs/>
                <w:szCs w:val="18"/>
                <w:lang w:val="en-GB"/>
              </w:rPr>
              <w:t>P</w:t>
            </w:r>
            <w:r w:rsidR="00E15FF1">
              <w:rPr>
                <w:rFonts w:eastAsia="MS MinNew Roman"/>
                <w:bCs/>
                <w:szCs w:val="18"/>
                <w:lang w:val="en-GB"/>
              </w:rPr>
              <w:t xml:space="preserve">pt presentation on </w:t>
            </w:r>
            <w:r w:rsidR="00E15FF1" w:rsidRPr="00E15FF1">
              <w:rPr>
                <w:rFonts w:eastAsia="MS MinNew Roman"/>
                <w:bCs/>
                <w:szCs w:val="18"/>
                <w:lang w:val="en-GB"/>
              </w:rPr>
              <w:t>UNCT SWAP Gender Equality Scorecard</w:t>
            </w:r>
          </w:p>
        </w:tc>
      </w:tr>
      <w:tr w:rsidR="005D3C3B" w:rsidRPr="00CA0FF1" w14:paraId="1775FEAD" w14:textId="77777777" w:rsidTr="0059693E">
        <w:trPr>
          <w:jc w:val="center"/>
        </w:trPr>
        <w:tc>
          <w:tcPr>
            <w:tcW w:w="351" w:type="dxa"/>
            <w:tcBorders>
              <w:top w:val="single" w:sz="4" w:space="0" w:color="auto"/>
              <w:left w:val="single" w:sz="4" w:space="0" w:color="auto"/>
              <w:bottom w:val="single" w:sz="4" w:space="0" w:color="auto"/>
              <w:right w:val="single" w:sz="4" w:space="0" w:color="auto"/>
            </w:tcBorders>
            <w:shd w:val="clear" w:color="auto" w:fill="62BCC8"/>
          </w:tcPr>
          <w:p w14:paraId="239BD078" w14:textId="77777777" w:rsidR="005D3C3B" w:rsidRPr="00CA0FF1" w:rsidRDefault="005D3C3B" w:rsidP="005D3C3B">
            <w:pPr>
              <w:spacing w:before="80" w:after="80" w:line="240" w:lineRule="auto"/>
              <w:rPr>
                <w:rFonts w:eastAsia="MS MinNew Roman"/>
                <w:b/>
                <w:szCs w:val="18"/>
                <w:lang w:val="en-GB"/>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B994810" w14:textId="77777777" w:rsidR="005D3C3B" w:rsidRPr="00CA0FF1" w:rsidRDefault="005D3C3B" w:rsidP="005D3C3B">
            <w:pPr>
              <w:spacing w:before="80" w:after="80" w:line="240" w:lineRule="auto"/>
              <w:rPr>
                <w:rFonts w:eastAsia="MS MinNew Roman"/>
                <w:b/>
                <w:szCs w:val="18"/>
                <w:lang w:val="en-G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26E57B1" w14:textId="77777777" w:rsidR="005D3C3B" w:rsidRPr="009619F2" w:rsidRDefault="005D3C3B" w:rsidP="005D3C3B">
            <w:pPr>
              <w:spacing w:before="80" w:after="80" w:line="240" w:lineRule="auto"/>
              <w:rPr>
                <w:rFonts w:eastAsia="MS MinNew Roman"/>
                <w:lang w:val="en-GB"/>
              </w:rPr>
            </w:pPr>
            <w:r w:rsidRPr="6D0BBE6B">
              <w:rPr>
                <w:rFonts w:eastAsia="MS MinNew Roman"/>
                <w:lang w:val="en-GB"/>
              </w:rPr>
              <w:t>Gender-responsive UNSDCF - Analysis</w:t>
            </w:r>
          </w:p>
        </w:tc>
        <w:tc>
          <w:tcPr>
            <w:tcW w:w="919" w:type="dxa"/>
            <w:tcBorders>
              <w:top w:val="single" w:sz="4" w:space="0" w:color="auto"/>
              <w:left w:val="single" w:sz="4" w:space="0" w:color="auto"/>
              <w:bottom w:val="single" w:sz="4" w:space="0" w:color="auto"/>
              <w:right w:val="single" w:sz="4" w:space="0" w:color="auto"/>
            </w:tcBorders>
          </w:tcPr>
          <w:p w14:paraId="4E26FEE3" w14:textId="77777777" w:rsidR="005D3C3B" w:rsidRPr="002167F1" w:rsidRDefault="005D3C3B" w:rsidP="005D3C3B">
            <w:pPr>
              <w:spacing w:before="80" w:after="80" w:line="240" w:lineRule="auto"/>
              <w:jc w:val="center"/>
              <w:rPr>
                <w:rFonts w:eastAsia="MS MinNew Roman"/>
                <w:bCs/>
                <w:szCs w:val="18"/>
                <w:lang w:val="en-GB"/>
              </w:rPr>
            </w:pPr>
            <w:r>
              <w:rPr>
                <w:rFonts w:eastAsia="MS MinNew Roman"/>
                <w:bCs/>
                <w:szCs w:val="18"/>
                <w:lang w:val="en-GB"/>
              </w:rPr>
              <w:t>90’</w:t>
            </w:r>
          </w:p>
        </w:tc>
        <w:tc>
          <w:tcPr>
            <w:tcW w:w="3871" w:type="dxa"/>
            <w:tcBorders>
              <w:top w:val="single" w:sz="4" w:space="0" w:color="auto"/>
              <w:left w:val="single" w:sz="4" w:space="0" w:color="auto"/>
              <w:bottom w:val="single" w:sz="4" w:space="0" w:color="auto"/>
              <w:right w:val="single" w:sz="4" w:space="0" w:color="auto"/>
            </w:tcBorders>
          </w:tcPr>
          <w:p w14:paraId="5EBECA5A" w14:textId="02F9FCFC" w:rsidR="00E15FF1" w:rsidRPr="00E15FF1" w:rsidRDefault="0059693E" w:rsidP="00E15FF1">
            <w:pPr>
              <w:pStyle w:val="ListParagraph"/>
              <w:numPr>
                <w:ilvl w:val="0"/>
                <w:numId w:val="3"/>
              </w:numPr>
              <w:spacing w:before="80" w:after="80" w:line="240" w:lineRule="auto"/>
              <w:ind w:left="135" w:hanging="135"/>
              <w:rPr>
                <w:rFonts w:eastAsia="MS MinNew Roman"/>
                <w:lang w:val="en-GB"/>
              </w:rPr>
            </w:pPr>
            <w:r>
              <w:rPr>
                <w:rFonts w:eastAsia="MS MinNew Roman"/>
                <w:lang w:val="en-GB"/>
              </w:rPr>
              <w:t>P</w:t>
            </w:r>
            <w:r w:rsidR="00E15FF1" w:rsidRPr="00E15FF1">
              <w:rPr>
                <w:rFonts w:eastAsia="MS MinNew Roman"/>
                <w:lang w:val="en-GB"/>
              </w:rPr>
              <w:t xml:space="preserve">pt presentation on Gender responsive UNSDCF </w:t>
            </w:r>
            <w:r w:rsidR="00E15FF1">
              <w:rPr>
                <w:rFonts w:eastAsia="MS MinNew Roman"/>
                <w:lang w:val="en-GB"/>
              </w:rPr>
              <w:t>-</w:t>
            </w:r>
            <w:r w:rsidR="00E15FF1" w:rsidRPr="00E15FF1">
              <w:rPr>
                <w:rFonts w:eastAsia="MS MinNew Roman"/>
                <w:lang w:val="en-GB"/>
              </w:rPr>
              <w:t xml:space="preserve"> Analysis</w:t>
            </w:r>
          </w:p>
          <w:p w14:paraId="490D1F49" w14:textId="50848A9D" w:rsidR="005D3C3B" w:rsidRPr="005E6810" w:rsidRDefault="00926574" w:rsidP="005E6810">
            <w:pPr>
              <w:pStyle w:val="ListParagraph"/>
              <w:numPr>
                <w:ilvl w:val="0"/>
                <w:numId w:val="3"/>
              </w:numPr>
              <w:spacing w:before="80" w:after="80"/>
              <w:ind w:left="135" w:hanging="135"/>
              <w:rPr>
                <w:rFonts w:eastAsia="MS MinNew Roman"/>
                <w:lang w:val="en-GB"/>
              </w:rPr>
            </w:pPr>
            <w:r>
              <w:rPr>
                <w:rFonts w:eastAsia="MS MinNew Roman"/>
                <w:bCs/>
                <w:szCs w:val="18"/>
                <w:lang w:val="en-GB"/>
              </w:rPr>
              <w:t>G</w:t>
            </w:r>
            <w:r w:rsidR="00E15FF1" w:rsidRPr="00E15FF1">
              <w:rPr>
                <w:rFonts w:eastAsia="MS MinNew Roman"/>
                <w:bCs/>
                <w:szCs w:val="18"/>
                <w:lang w:val="en-GB"/>
              </w:rPr>
              <w:t>roup</w:t>
            </w:r>
            <w:r w:rsidR="00E15FF1">
              <w:rPr>
                <w:rFonts w:eastAsia="MS MinNew Roman"/>
                <w:lang w:val="en-GB"/>
              </w:rPr>
              <w:t xml:space="preserve"> exercise</w:t>
            </w:r>
            <w:r>
              <w:rPr>
                <w:rFonts w:eastAsia="MS MinNew Roman"/>
                <w:lang w:val="en-GB"/>
              </w:rPr>
              <w:t xml:space="preserve"> on the CCAs</w:t>
            </w:r>
          </w:p>
        </w:tc>
      </w:tr>
      <w:tr w:rsidR="005D3C3B" w:rsidRPr="00E76A46" w14:paraId="661DF7F4" w14:textId="77777777" w:rsidTr="0059693E">
        <w:trPr>
          <w:jc w:val="center"/>
        </w:trPr>
        <w:tc>
          <w:tcPr>
            <w:tcW w:w="351" w:type="dxa"/>
            <w:tcBorders>
              <w:left w:val="single" w:sz="4" w:space="0" w:color="auto"/>
              <w:bottom w:val="single" w:sz="4" w:space="0" w:color="auto"/>
              <w:right w:val="single" w:sz="4" w:space="0" w:color="auto"/>
            </w:tcBorders>
            <w:shd w:val="clear" w:color="auto" w:fill="62BCC8"/>
          </w:tcPr>
          <w:p w14:paraId="24B7ED72" w14:textId="77777777" w:rsidR="005D3C3B" w:rsidRPr="00E76A46" w:rsidRDefault="005D3C3B" w:rsidP="005D3C3B">
            <w:pPr>
              <w:spacing w:before="80" w:after="80" w:line="240" w:lineRule="auto"/>
              <w:rPr>
                <w:rFonts w:eastAsia="MS MinNew Roman"/>
                <w:szCs w:val="18"/>
                <w:lang w:val="en-GB"/>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3F1CE38A" w14:textId="77777777" w:rsidR="005D3C3B" w:rsidRPr="00E76A46" w:rsidRDefault="005D3C3B" w:rsidP="005D3C3B">
            <w:pPr>
              <w:spacing w:before="80" w:after="80" w:line="240" w:lineRule="auto"/>
              <w:rPr>
                <w:rFonts w:eastAsia="MS MinNew Roman"/>
                <w:szCs w:val="18"/>
                <w:lang w:val="en-G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251F6A7" w14:textId="77777777" w:rsidR="005D3C3B" w:rsidRDefault="005D3C3B" w:rsidP="005D3C3B">
            <w:pPr>
              <w:spacing w:before="80" w:after="80" w:line="240" w:lineRule="auto"/>
              <w:rPr>
                <w:rFonts w:eastAsia="MS MinNew Roman"/>
                <w:lang w:val="en-GB"/>
              </w:rPr>
            </w:pPr>
            <w:r w:rsidRPr="53A280E3">
              <w:rPr>
                <w:rFonts w:eastAsia="MS MinNew Roman"/>
                <w:lang w:val="en-GB"/>
              </w:rPr>
              <w:t xml:space="preserve">Country Gender Equality Profiles and Briefs (CGEPs/CGEBs) </w:t>
            </w:r>
          </w:p>
        </w:tc>
        <w:tc>
          <w:tcPr>
            <w:tcW w:w="919" w:type="dxa"/>
            <w:tcBorders>
              <w:top w:val="single" w:sz="4" w:space="0" w:color="auto"/>
              <w:left w:val="single" w:sz="4" w:space="0" w:color="auto"/>
              <w:bottom w:val="single" w:sz="4" w:space="0" w:color="auto"/>
              <w:right w:val="single" w:sz="4" w:space="0" w:color="auto"/>
            </w:tcBorders>
          </w:tcPr>
          <w:p w14:paraId="2D70567C" w14:textId="77777777" w:rsidR="005D3C3B" w:rsidRDefault="005D3C3B" w:rsidP="005D3C3B">
            <w:pPr>
              <w:spacing w:before="80" w:after="80" w:line="240" w:lineRule="auto"/>
              <w:jc w:val="center"/>
              <w:rPr>
                <w:rFonts w:eastAsia="MS MinNew Roman"/>
                <w:szCs w:val="18"/>
                <w:lang w:val="en-GB"/>
              </w:rPr>
            </w:pPr>
            <w:r>
              <w:rPr>
                <w:rFonts w:eastAsia="MS MinNew Roman"/>
                <w:szCs w:val="18"/>
                <w:lang w:val="en-GB"/>
              </w:rPr>
              <w:t>30’</w:t>
            </w:r>
          </w:p>
        </w:tc>
        <w:tc>
          <w:tcPr>
            <w:tcW w:w="3871" w:type="dxa"/>
            <w:tcBorders>
              <w:top w:val="single" w:sz="4" w:space="0" w:color="auto"/>
              <w:left w:val="single" w:sz="4" w:space="0" w:color="auto"/>
              <w:bottom w:val="single" w:sz="4" w:space="0" w:color="auto"/>
              <w:right w:val="single" w:sz="4" w:space="0" w:color="auto"/>
            </w:tcBorders>
          </w:tcPr>
          <w:p w14:paraId="49B2A984" w14:textId="45F125EC" w:rsidR="005D3C3B" w:rsidRPr="00E76A46" w:rsidRDefault="0059693E" w:rsidP="005E6810">
            <w:pPr>
              <w:pStyle w:val="ListParagraph"/>
              <w:numPr>
                <w:ilvl w:val="0"/>
                <w:numId w:val="3"/>
              </w:numPr>
              <w:spacing w:before="80" w:after="80"/>
              <w:ind w:left="135" w:hanging="135"/>
              <w:rPr>
                <w:rFonts w:eastAsia="MS MinNew Roman"/>
                <w:szCs w:val="18"/>
                <w:lang w:val="en-GB"/>
              </w:rPr>
            </w:pPr>
            <w:r>
              <w:rPr>
                <w:rFonts w:eastAsia="MS MinNew Roman"/>
                <w:szCs w:val="18"/>
                <w:lang w:val="en-GB"/>
              </w:rPr>
              <w:t>P</w:t>
            </w:r>
            <w:r w:rsidR="005E6810">
              <w:rPr>
                <w:rFonts w:eastAsia="MS MinNew Roman"/>
                <w:szCs w:val="18"/>
                <w:lang w:val="en-GB"/>
              </w:rPr>
              <w:t xml:space="preserve">pt presentation on </w:t>
            </w:r>
            <w:r w:rsidR="005E6810" w:rsidRPr="005E6810">
              <w:rPr>
                <w:rFonts w:eastAsia="MS MinNew Roman"/>
                <w:szCs w:val="18"/>
                <w:lang w:val="en-GB"/>
              </w:rPr>
              <w:t xml:space="preserve">Country Gender </w:t>
            </w:r>
            <w:r w:rsidR="005E6810" w:rsidRPr="005E6810">
              <w:rPr>
                <w:rFonts w:eastAsia="MS MinNew Roman"/>
                <w:lang w:val="en-GB"/>
              </w:rPr>
              <w:t>Equality</w:t>
            </w:r>
            <w:r w:rsidR="005E6810" w:rsidRPr="005E6810">
              <w:rPr>
                <w:rFonts w:eastAsia="MS MinNew Roman"/>
                <w:szCs w:val="18"/>
                <w:lang w:val="en-GB"/>
              </w:rPr>
              <w:t xml:space="preserve"> Profiles and Briefs (CGEPs-CGEBs)</w:t>
            </w:r>
          </w:p>
        </w:tc>
      </w:tr>
      <w:tr w:rsidR="005D3C3B" w:rsidRPr="00CA0FF1" w14:paraId="003DD746" w14:textId="77777777" w:rsidTr="0059693E">
        <w:trPr>
          <w:jc w:val="center"/>
        </w:trPr>
        <w:tc>
          <w:tcPr>
            <w:tcW w:w="351" w:type="dxa"/>
            <w:tcBorders>
              <w:top w:val="single" w:sz="4" w:space="0" w:color="auto"/>
              <w:left w:val="single" w:sz="4" w:space="0" w:color="auto"/>
              <w:bottom w:val="single" w:sz="4" w:space="0" w:color="auto"/>
              <w:right w:val="single" w:sz="4" w:space="0" w:color="auto"/>
            </w:tcBorders>
          </w:tcPr>
          <w:p w14:paraId="26BE4507" w14:textId="77777777" w:rsidR="005D3C3B" w:rsidRPr="002167F1" w:rsidRDefault="005D3C3B" w:rsidP="005D3C3B">
            <w:pPr>
              <w:spacing w:before="80" w:after="80" w:line="240" w:lineRule="auto"/>
              <w:rPr>
                <w:rFonts w:eastAsia="MS MinNew Roman"/>
                <w:b/>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C6ADAE8" w14:textId="77777777" w:rsidR="005D3C3B" w:rsidRPr="00CA0FF1" w:rsidRDefault="005D3C3B" w:rsidP="005D3C3B">
            <w:pPr>
              <w:spacing w:before="80" w:after="80" w:line="240" w:lineRule="auto"/>
              <w:rPr>
                <w:rFonts w:eastAsia="MS MinNew Roman"/>
                <w:b/>
                <w:szCs w:val="18"/>
                <w:lang w:val="en-GB"/>
              </w:rPr>
            </w:pPr>
            <w:r>
              <w:rPr>
                <w:rFonts w:eastAsia="MS MinNew Roman"/>
                <w:b/>
                <w:szCs w:val="18"/>
                <w:lang w:val="en-GB"/>
              </w:rPr>
              <w:t>13.30</w:t>
            </w:r>
            <w:r w:rsidRPr="00CA0FF1">
              <w:rPr>
                <w:rFonts w:eastAsia="MS MinNew Roman"/>
                <w:b/>
                <w:szCs w:val="18"/>
                <w:lang w:val="en-GB"/>
              </w:rPr>
              <w:t>-1</w:t>
            </w:r>
            <w:r>
              <w:rPr>
                <w:rFonts w:eastAsia="MS MinNew Roman"/>
                <w:b/>
                <w:szCs w:val="18"/>
                <w:lang w:val="en-GB"/>
              </w:rPr>
              <w:t>4</w:t>
            </w:r>
            <w:r w:rsidRPr="00CA0FF1">
              <w:rPr>
                <w:rFonts w:eastAsia="MS MinNew Roman"/>
                <w:b/>
                <w:szCs w:val="18"/>
                <w:lang w:val="en-GB"/>
              </w:rPr>
              <w:t>.</w:t>
            </w:r>
            <w:r>
              <w:rPr>
                <w:rFonts w:eastAsia="MS MinNew Roman"/>
                <w:b/>
                <w:szCs w:val="18"/>
                <w:lang w:val="en-GB"/>
              </w:rPr>
              <w:t>30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5CED6A" w14:textId="77777777" w:rsidR="005D3C3B" w:rsidRPr="00CA0FF1" w:rsidRDefault="005D3C3B" w:rsidP="005D3C3B">
            <w:pPr>
              <w:spacing w:before="80" w:after="80" w:line="240" w:lineRule="auto"/>
              <w:rPr>
                <w:rFonts w:eastAsia="MS MinNew Roman"/>
                <w:b/>
                <w:szCs w:val="18"/>
                <w:lang w:val="en-GB"/>
              </w:rPr>
            </w:pPr>
            <w:r w:rsidRPr="00CA0FF1">
              <w:rPr>
                <w:rFonts w:eastAsia="MS MinNew Roman"/>
                <w:b/>
                <w:szCs w:val="18"/>
                <w:lang w:val="en-GB"/>
              </w:rPr>
              <w:t>Lunch Break</w:t>
            </w:r>
          </w:p>
        </w:tc>
        <w:tc>
          <w:tcPr>
            <w:tcW w:w="919" w:type="dxa"/>
            <w:tcBorders>
              <w:top w:val="single" w:sz="4" w:space="0" w:color="auto"/>
              <w:left w:val="single" w:sz="4" w:space="0" w:color="auto"/>
              <w:bottom w:val="single" w:sz="4" w:space="0" w:color="auto"/>
              <w:right w:val="single" w:sz="4" w:space="0" w:color="auto"/>
            </w:tcBorders>
          </w:tcPr>
          <w:p w14:paraId="3A0CF485" w14:textId="77777777" w:rsidR="005D3C3B" w:rsidRPr="00CA0FF1" w:rsidRDefault="005D3C3B" w:rsidP="005D3C3B">
            <w:pPr>
              <w:spacing w:before="80" w:after="80" w:line="240" w:lineRule="auto"/>
              <w:jc w:val="center"/>
              <w:rPr>
                <w:rFonts w:eastAsia="MS MinNew Roman"/>
                <w:b/>
                <w:szCs w:val="18"/>
                <w:lang w:val="en-GB"/>
              </w:rPr>
            </w:pPr>
            <w:r>
              <w:rPr>
                <w:rFonts w:eastAsia="MS MinNew Roman"/>
                <w:b/>
                <w:szCs w:val="18"/>
                <w:lang w:val="en-GB"/>
              </w:rPr>
              <w:t>60’</w:t>
            </w:r>
          </w:p>
        </w:tc>
        <w:tc>
          <w:tcPr>
            <w:tcW w:w="3871" w:type="dxa"/>
            <w:tcBorders>
              <w:top w:val="single" w:sz="4" w:space="0" w:color="auto"/>
              <w:left w:val="single" w:sz="4" w:space="0" w:color="auto"/>
              <w:bottom w:val="single" w:sz="4" w:space="0" w:color="auto"/>
              <w:right w:val="single" w:sz="4" w:space="0" w:color="auto"/>
            </w:tcBorders>
          </w:tcPr>
          <w:p w14:paraId="1E0D5335" w14:textId="77777777" w:rsidR="005D3C3B" w:rsidRPr="00CA0FF1" w:rsidRDefault="005D3C3B" w:rsidP="005D3C3B">
            <w:pPr>
              <w:spacing w:before="80" w:after="80" w:line="240" w:lineRule="auto"/>
              <w:rPr>
                <w:rFonts w:eastAsia="MS MinNew Roman"/>
                <w:b/>
                <w:szCs w:val="18"/>
                <w:lang w:val="en-GB"/>
              </w:rPr>
            </w:pPr>
          </w:p>
        </w:tc>
      </w:tr>
      <w:tr w:rsidR="005D3C3B" w:rsidRPr="00E76A46" w14:paraId="47429C3A" w14:textId="77777777" w:rsidTr="0059693E">
        <w:trPr>
          <w:jc w:val="center"/>
        </w:trPr>
        <w:tc>
          <w:tcPr>
            <w:tcW w:w="351" w:type="dxa"/>
            <w:tcBorders>
              <w:left w:val="single" w:sz="4" w:space="0" w:color="auto"/>
              <w:bottom w:val="single" w:sz="4" w:space="0" w:color="auto"/>
              <w:right w:val="single" w:sz="4" w:space="0" w:color="auto"/>
            </w:tcBorders>
            <w:shd w:val="clear" w:color="auto" w:fill="62BCC8"/>
          </w:tcPr>
          <w:p w14:paraId="5F7842B0" w14:textId="77777777" w:rsidR="005D3C3B" w:rsidRPr="00E76A46" w:rsidRDefault="005D3C3B" w:rsidP="005D3C3B">
            <w:pPr>
              <w:spacing w:before="80" w:after="80" w:line="240" w:lineRule="auto"/>
              <w:rPr>
                <w:rFonts w:eastAsia="MS MinNew Roman"/>
                <w:szCs w:val="18"/>
                <w:lang w:val="en-GB"/>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3A344DD" w14:textId="77777777" w:rsidR="005D3C3B" w:rsidRPr="00E76A46" w:rsidRDefault="005D3C3B" w:rsidP="005D3C3B">
            <w:pPr>
              <w:spacing w:before="80" w:after="80" w:line="240" w:lineRule="auto"/>
              <w:rPr>
                <w:rFonts w:eastAsia="MS MinNew Roman"/>
                <w:szCs w:val="18"/>
                <w:lang w:val="en-G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959BDD" w14:textId="77777777" w:rsidR="005D3C3B" w:rsidRPr="00E76A46" w:rsidRDefault="005D3C3B" w:rsidP="005D3C3B">
            <w:pPr>
              <w:spacing w:before="80" w:after="80" w:line="240" w:lineRule="auto"/>
              <w:rPr>
                <w:rFonts w:eastAsia="MS MinNew Roman"/>
                <w:lang w:val="en-GB"/>
              </w:rPr>
            </w:pPr>
            <w:r w:rsidRPr="53A280E3">
              <w:rPr>
                <w:rFonts w:eastAsia="MS MinNew Roman"/>
                <w:lang w:val="en-GB"/>
              </w:rPr>
              <w:t>Engendering the Theory of Change – Theory &amp; Practice</w:t>
            </w:r>
          </w:p>
        </w:tc>
        <w:tc>
          <w:tcPr>
            <w:tcW w:w="919" w:type="dxa"/>
            <w:tcBorders>
              <w:top w:val="single" w:sz="4" w:space="0" w:color="auto"/>
              <w:left w:val="single" w:sz="4" w:space="0" w:color="auto"/>
              <w:bottom w:val="single" w:sz="4" w:space="0" w:color="auto"/>
              <w:right w:val="single" w:sz="4" w:space="0" w:color="auto"/>
            </w:tcBorders>
          </w:tcPr>
          <w:p w14:paraId="0B89555D" w14:textId="77777777" w:rsidR="005D3C3B" w:rsidRPr="00E76A46" w:rsidRDefault="005D3C3B" w:rsidP="005D3C3B">
            <w:pPr>
              <w:spacing w:before="80" w:after="80" w:line="240" w:lineRule="auto"/>
              <w:jc w:val="center"/>
              <w:rPr>
                <w:rFonts w:eastAsia="MS MinNew Roman"/>
                <w:szCs w:val="18"/>
                <w:lang w:val="en-GB"/>
              </w:rPr>
            </w:pPr>
            <w:r>
              <w:rPr>
                <w:rFonts w:eastAsia="MS MinNew Roman"/>
                <w:szCs w:val="18"/>
                <w:lang w:val="en-GB"/>
              </w:rPr>
              <w:t>90’</w:t>
            </w:r>
          </w:p>
        </w:tc>
        <w:tc>
          <w:tcPr>
            <w:tcW w:w="3871" w:type="dxa"/>
            <w:tcBorders>
              <w:top w:val="single" w:sz="4" w:space="0" w:color="auto"/>
              <w:left w:val="single" w:sz="4" w:space="0" w:color="auto"/>
              <w:bottom w:val="single" w:sz="4" w:space="0" w:color="auto"/>
              <w:right w:val="single" w:sz="4" w:space="0" w:color="auto"/>
            </w:tcBorders>
          </w:tcPr>
          <w:p w14:paraId="05724084" w14:textId="282D031E" w:rsidR="004044F1" w:rsidRDefault="0059693E" w:rsidP="004044F1">
            <w:pPr>
              <w:pStyle w:val="ListParagraph"/>
              <w:numPr>
                <w:ilvl w:val="0"/>
                <w:numId w:val="3"/>
              </w:numPr>
              <w:spacing w:before="80" w:after="80"/>
              <w:ind w:left="135" w:hanging="135"/>
              <w:rPr>
                <w:rFonts w:eastAsia="MS MinNew Roman"/>
                <w:bCs/>
                <w:szCs w:val="18"/>
                <w:lang w:val="en-GB"/>
              </w:rPr>
            </w:pPr>
            <w:r>
              <w:rPr>
                <w:rFonts w:eastAsia="MS MinNew Roman"/>
                <w:bCs/>
                <w:szCs w:val="18"/>
                <w:lang w:val="en-GB"/>
              </w:rPr>
              <w:t>P</w:t>
            </w:r>
            <w:r w:rsidR="005E6810" w:rsidRPr="005E6810">
              <w:rPr>
                <w:rFonts w:eastAsia="MS MinNew Roman"/>
                <w:bCs/>
                <w:szCs w:val="18"/>
                <w:lang w:val="en-GB"/>
              </w:rPr>
              <w:t>pt presentation on Engendering the theory of change</w:t>
            </w:r>
          </w:p>
          <w:p w14:paraId="2E9C8FBA" w14:textId="151D5B86" w:rsidR="005D3C3B" w:rsidRPr="004044F1" w:rsidRDefault="00926574" w:rsidP="004044F1">
            <w:pPr>
              <w:pStyle w:val="ListParagraph"/>
              <w:numPr>
                <w:ilvl w:val="0"/>
                <w:numId w:val="3"/>
              </w:numPr>
              <w:spacing w:before="80" w:after="80"/>
              <w:ind w:left="135" w:hanging="135"/>
              <w:rPr>
                <w:rFonts w:eastAsia="MS MinNew Roman"/>
                <w:bCs/>
                <w:szCs w:val="18"/>
                <w:lang w:val="en-GB"/>
              </w:rPr>
            </w:pPr>
            <w:r>
              <w:rPr>
                <w:rFonts w:eastAsia="MS MinNew Roman"/>
                <w:bCs/>
                <w:lang w:val="en-GB"/>
              </w:rPr>
              <w:t>G</w:t>
            </w:r>
            <w:r w:rsidR="004044F1" w:rsidRPr="004044F1">
              <w:rPr>
                <w:rFonts w:eastAsia="MS MinNew Roman"/>
                <w:bCs/>
                <w:lang w:val="en-GB"/>
              </w:rPr>
              <w:t>roup exercise</w:t>
            </w:r>
            <w:r>
              <w:rPr>
                <w:rFonts w:eastAsia="MS MinNew Roman"/>
                <w:bCs/>
                <w:lang w:val="en-GB"/>
              </w:rPr>
              <w:t xml:space="preserve"> on the </w:t>
            </w:r>
            <w:r w:rsidRPr="004044F1">
              <w:rPr>
                <w:rFonts w:eastAsia="MS MinNew Roman"/>
                <w:bCs/>
                <w:lang w:val="en-GB"/>
              </w:rPr>
              <w:t>Gender analysis</w:t>
            </w:r>
          </w:p>
        </w:tc>
      </w:tr>
      <w:tr w:rsidR="005D3C3B" w:rsidRPr="00E76A46" w14:paraId="32760D23" w14:textId="77777777" w:rsidTr="0059693E">
        <w:trPr>
          <w:jc w:val="center"/>
        </w:trPr>
        <w:tc>
          <w:tcPr>
            <w:tcW w:w="351" w:type="dxa"/>
            <w:tcBorders>
              <w:left w:val="single" w:sz="4" w:space="0" w:color="auto"/>
              <w:right w:val="single" w:sz="4" w:space="0" w:color="auto"/>
            </w:tcBorders>
            <w:shd w:val="clear" w:color="auto" w:fill="auto"/>
          </w:tcPr>
          <w:p w14:paraId="617025C0" w14:textId="77777777" w:rsidR="005D3C3B" w:rsidRPr="00E76A46" w:rsidRDefault="005D3C3B" w:rsidP="005D3C3B">
            <w:pPr>
              <w:spacing w:before="80" w:after="80" w:line="240" w:lineRule="auto"/>
              <w:rPr>
                <w:rFonts w:eastAsia="MS MinNew Roman"/>
                <w:szCs w:val="18"/>
                <w:lang w:val="en-GB"/>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66517EF" w14:textId="77777777" w:rsidR="005D3C3B" w:rsidRPr="00E76A46" w:rsidRDefault="005D3C3B" w:rsidP="005D3C3B">
            <w:pPr>
              <w:spacing w:before="80" w:after="80" w:line="240" w:lineRule="auto"/>
              <w:rPr>
                <w:rFonts w:eastAsia="MS MinNew Roman"/>
                <w:szCs w:val="18"/>
                <w:lang w:val="en-GB"/>
              </w:rPr>
            </w:pPr>
            <w:r w:rsidRPr="00CA0FF1">
              <w:rPr>
                <w:rFonts w:eastAsia="MS MinNew Roman"/>
                <w:b/>
                <w:szCs w:val="18"/>
                <w:lang w:val="en-GB"/>
              </w:rPr>
              <w:t>1</w:t>
            </w:r>
            <w:r>
              <w:rPr>
                <w:rFonts w:eastAsia="MS MinNew Roman"/>
                <w:b/>
                <w:szCs w:val="18"/>
                <w:lang w:val="en-GB"/>
              </w:rPr>
              <w:t>6</w:t>
            </w:r>
            <w:r w:rsidRPr="00CA0FF1">
              <w:rPr>
                <w:rFonts w:eastAsia="MS MinNew Roman"/>
                <w:b/>
                <w:szCs w:val="18"/>
                <w:lang w:val="en-GB"/>
              </w:rPr>
              <w:t>.</w:t>
            </w:r>
            <w:r>
              <w:rPr>
                <w:rFonts w:eastAsia="MS MinNew Roman"/>
                <w:b/>
                <w:szCs w:val="18"/>
                <w:lang w:val="en-GB"/>
              </w:rPr>
              <w:t>00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53F5DB" w14:textId="77777777" w:rsidR="005D3C3B" w:rsidRPr="00E76A46" w:rsidRDefault="005D3C3B" w:rsidP="005D3C3B">
            <w:pPr>
              <w:spacing w:before="80" w:after="80" w:line="240" w:lineRule="auto"/>
              <w:rPr>
                <w:rFonts w:eastAsia="MS MinNew Roman"/>
                <w:szCs w:val="18"/>
                <w:lang w:val="en-GB"/>
              </w:rPr>
            </w:pPr>
            <w:r w:rsidRPr="00CA0FF1">
              <w:rPr>
                <w:rFonts w:eastAsia="MS MinNew Roman"/>
                <w:b/>
                <w:szCs w:val="18"/>
                <w:lang w:val="en-GB"/>
              </w:rPr>
              <w:t>Coffee Break</w:t>
            </w:r>
          </w:p>
        </w:tc>
        <w:tc>
          <w:tcPr>
            <w:tcW w:w="919" w:type="dxa"/>
            <w:tcBorders>
              <w:top w:val="single" w:sz="4" w:space="0" w:color="auto"/>
              <w:left w:val="single" w:sz="4" w:space="0" w:color="auto"/>
              <w:bottom w:val="single" w:sz="4" w:space="0" w:color="auto"/>
              <w:right w:val="single" w:sz="4" w:space="0" w:color="auto"/>
            </w:tcBorders>
          </w:tcPr>
          <w:p w14:paraId="230B97B8" w14:textId="77777777" w:rsidR="005D3C3B" w:rsidRPr="00E76A46" w:rsidRDefault="005D3C3B" w:rsidP="005D3C3B">
            <w:pPr>
              <w:spacing w:before="80" w:after="80" w:line="240" w:lineRule="auto"/>
              <w:jc w:val="center"/>
              <w:rPr>
                <w:rFonts w:eastAsia="MS MinNew Roman"/>
                <w:szCs w:val="18"/>
                <w:lang w:val="en-GB"/>
              </w:rPr>
            </w:pPr>
            <w:r>
              <w:rPr>
                <w:rFonts w:eastAsia="MS MinNew Roman"/>
                <w:b/>
                <w:szCs w:val="18"/>
                <w:lang w:val="en-GB"/>
              </w:rPr>
              <w:t>10</w:t>
            </w:r>
            <w:r w:rsidRPr="00CA0FF1">
              <w:rPr>
                <w:rFonts w:eastAsia="MS MinNew Roman"/>
                <w:b/>
                <w:szCs w:val="18"/>
                <w:lang w:val="en-GB"/>
              </w:rPr>
              <w:t>’</w:t>
            </w:r>
          </w:p>
        </w:tc>
        <w:tc>
          <w:tcPr>
            <w:tcW w:w="3871" w:type="dxa"/>
            <w:tcBorders>
              <w:top w:val="single" w:sz="4" w:space="0" w:color="auto"/>
              <w:left w:val="single" w:sz="4" w:space="0" w:color="auto"/>
              <w:bottom w:val="single" w:sz="4" w:space="0" w:color="auto"/>
              <w:right w:val="single" w:sz="4" w:space="0" w:color="auto"/>
            </w:tcBorders>
          </w:tcPr>
          <w:p w14:paraId="0EC83A6C" w14:textId="498AB2E9" w:rsidR="005D3C3B" w:rsidRPr="00E76A46" w:rsidRDefault="005D3C3B" w:rsidP="005D3C3B">
            <w:pPr>
              <w:spacing w:before="80" w:after="80" w:line="240" w:lineRule="auto"/>
              <w:rPr>
                <w:rFonts w:eastAsia="MS MinNew Roman"/>
                <w:szCs w:val="18"/>
                <w:lang w:val="en-GB"/>
              </w:rPr>
            </w:pPr>
          </w:p>
        </w:tc>
      </w:tr>
      <w:tr w:rsidR="005D3C3B" w:rsidRPr="00E76A46" w14:paraId="01B876A4" w14:textId="77777777" w:rsidTr="0059693E">
        <w:trPr>
          <w:jc w:val="center"/>
        </w:trPr>
        <w:tc>
          <w:tcPr>
            <w:tcW w:w="351" w:type="dxa"/>
            <w:tcBorders>
              <w:left w:val="single" w:sz="4" w:space="0" w:color="auto"/>
              <w:bottom w:val="single" w:sz="4" w:space="0" w:color="auto"/>
              <w:right w:val="single" w:sz="4" w:space="0" w:color="auto"/>
            </w:tcBorders>
            <w:shd w:val="clear" w:color="auto" w:fill="62BCC8"/>
          </w:tcPr>
          <w:p w14:paraId="75E2D1A0" w14:textId="77777777" w:rsidR="005D3C3B" w:rsidRPr="00CD13C3" w:rsidRDefault="005D3C3B" w:rsidP="005D3C3B">
            <w:pPr>
              <w:spacing w:before="80" w:after="80" w:line="240" w:lineRule="auto"/>
              <w:rPr>
                <w:rFonts w:eastAsia="MS MinNew Roman"/>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1990E622" w14:textId="77777777" w:rsidR="005D3C3B" w:rsidRPr="00E76A46" w:rsidRDefault="005D3C3B" w:rsidP="005D3C3B">
            <w:pPr>
              <w:spacing w:before="80" w:after="80" w:line="240" w:lineRule="auto"/>
              <w:rPr>
                <w:rFonts w:eastAsia="MS MinNew Roman"/>
                <w:szCs w:val="18"/>
                <w:lang w:val="en-G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6D95554" w14:textId="77777777" w:rsidR="005D3C3B" w:rsidRPr="00E76A46" w:rsidRDefault="005D3C3B" w:rsidP="005D3C3B">
            <w:pPr>
              <w:spacing w:before="80" w:after="80" w:line="240" w:lineRule="auto"/>
              <w:rPr>
                <w:rFonts w:eastAsia="MS MinNew Roman"/>
                <w:szCs w:val="18"/>
                <w:lang w:val="en-GB"/>
              </w:rPr>
            </w:pPr>
            <w:r>
              <w:rPr>
                <w:rFonts w:eastAsia="MS MinNew Roman"/>
                <w:szCs w:val="18"/>
                <w:lang w:val="en-GB"/>
              </w:rPr>
              <w:t xml:space="preserve">Engendering the theory of change – </w:t>
            </w:r>
            <w:proofErr w:type="spellStart"/>
            <w:r>
              <w:rPr>
                <w:rFonts w:eastAsia="MS MinNew Roman"/>
                <w:szCs w:val="18"/>
                <w:lang w:val="en-GB"/>
              </w:rPr>
              <w:t>Theory&amp;Practice</w:t>
            </w:r>
            <w:proofErr w:type="spellEnd"/>
            <w:r>
              <w:rPr>
                <w:rFonts w:eastAsia="MS MinNew Roman"/>
                <w:szCs w:val="18"/>
                <w:lang w:val="en-GB"/>
              </w:rPr>
              <w:t xml:space="preserve"> </w:t>
            </w:r>
            <w:proofErr w:type="spellStart"/>
            <w:r>
              <w:rPr>
                <w:rFonts w:eastAsia="MS MinNew Roman"/>
                <w:szCs w:val="18"/>
                <w:lang w:val="en-GB"/>
              </w:rPr>
              <w:t>ctd</w:t>
            </w:r>
            <w:proofErr w:type="spellEnd"/>
            <w:r>
              <w:rPr>
                <w:rFonts w:eastAsia="MS MinNew Roman"/>
                <w:szCs w:val="18"/>
                <w:lang w:val="en-GB"/>
              </w:rPr>
              <w:t>.</w:t>
            </w:r>
          </w:p>
        </w:tc>
        <w:tc>
          <w:tcPr>
            <w:tcW w:w="919" w:type="dxa"/>
            <w:tcBorders>
              <w:top w:val="single" w:sz="4" w:space="0" w:color="auto"/>
              <w:left w:val="single" w:sz="4" w:space="0" w:color="auto"/>
              <w:bottom w:val="single" w:sz="4" w:space="0" w:color="auto"/>
              <w:right w:val="single" w:sz="4" w:space="0" w:color="auto"/>
            </w:tcBorders>
          </w:tcPr>
          <w:p w14:paraId="3AAB7373" w14:textId="77777777" w:rsidR="005D3C3B" w:rsidRPr="00E76A46" w:rsidRDefault="005D3C3B" w:rsidP="005D3C3B">
            <w:pPr>
              <w:spacing w:before="80" w:after="80" w:line="240" w:lineRule="auto"/>
              <w:jc w:val="center"/>
              <w:rPr>
                <w:rFonts w:eastAsia="MS MinNew Roman"/>
                <w:szCs w:val="18"/>
                <w:lang w:val="en-GB"/>
              </w:rPr>
            </w:pPr>
            <w:r>
              <w:rPr>
                <w:rFonts w:eastAsia="MS MinNew Roman"/>
                <w:szCs w:val="18"/>
                <w:lang w:val="en-GB"/>
              </w:rPr>
              <w:t>50’</w:t>
            </w:r>
          </w:p>
        </w:tc>
        <w:tc>
          <w:tcPr>
            <w:tcW w:w="3871" w:type="dxa"/>
            <w:tcBorders>
              <w:top w:val="single" w:sz="4" w:space="0" w:color="auto"/>
              <w:left w:val="single" w:sz="4" w:space="0" w:color="auto"/>
              <w:bottom w:val="single" w:sz="4" w:space="0" w:color="auto"/>
              <w:right w:val="single" w:sz="4" w:space="0" w:color="auto"/>
            </w:tcBorders>
          </w:tcPr>
          <w:p w14:paraId="5A72D093" w14:textId="6D395F58" w:rsidR="005D3C3B" w:rsidRPr="004044F1" w:rsidRDefault="0059693E" w:rsidP="004044F1">
            <w:pPr>
              <w:pStyle w:val="ListParagraph"/>
              <w:numPr>
                <w:ilvl w:val="0"/>
                <w:numId w:val="3"/>
              </w:numPr>
              <w:spacing w:before="80" w:after="80"/>
              <w:ind w:left="135" w:hanging="135"/>
              <w:rPr>
                <w:rFonts w:eastAsia="MS MinNew Roman"/>
                <w:bCs/>
                <w:szCs w:val="18"/>
                <w:lang w:val="en-GB"/>
              </w:rPr>
            </w:pPr>
            <w:r>
              <w:rPr>
                <w:rFonts w:eastAsia="MS MinNew Roman"/>
                <w:bCs/>
                <w:szCs w:val="18"/>
                <w:lang w:val="en-GB"/>
              </w:rPr>
              <w:t>P</w:t>
            </w:r>
            <w:r w:rsidR="005E6810" w:rsidRPr="005E6810">
              <w:rPr>
                <w:rFonts w:eastAsia="MS MinNew Roman"/>
                <w:bCs/>
                <w:szCs w:val="18"/>
                <w:lang w:val="en-GB"/>
              </w:rPr>
              <w:t>pt presentation on Engendering the theory of change</w:t>
            </w:r>
            <w:r w:rsidR="005E6810">
              <w:rPr>
                <w:rFonts w:eastAsia="MS MinNew Roman"/>
                <w:bCs/>
                <w:szCs w:val="18"/>
                <w:lang w:val="en-GB"/>
              </w:rPr>
              <w:t xml:space="preserve"> (</w:t>
            </w:r>
            <w:proofErr w:type="spellStart"/>
            <w:r w:rsidR="005E6810">
              <w:rPr>
                <w:rFonts w:eastAsia="MS MinNew Roman"/>
                <w:bCs/>
                <w:szCs w:val="18"/>
                <w:lang w:val="en-GB"/>
              </w:rPr>
              <w:t>ctd</w:t>
            </w:r>
            <w:proofErr w:type="spellEnd"/>
            <w:r w:rsidR="005E6810">
              <w:rPr>
                <w:rFonts w:eastAsia="MS MinNew Roman"/>
                <w:bCs/>
                <w:szCs w:val="18"/>
                <w:lang w:val="en-GB"/>
              </w:rPr>
              <w:t>.)</w:t>
            </w:r>
          </w:p>
        </w:tc>
      </w:tr>
      <w:tr w:rsidR="005D3C3B" w:rsidRPr="00E76A46" w14:paraId="0268B0AD" w14:textId="77777777" w:rsidTr="0059693E">
        <w:trPr>
          <w:jc w:val="center"/>
        </w:trPr>
        <w:tc>
          <w:tcPr>
            <w:tcW w:w="351" w:type="dxa"/>
            <w:tcBorders>
              <w:left w:val="single" w:sz="4" w:space="0" w:color="auto"/>
              <w:right w:val="single" w:sz="4" w:space="0" w:color="auto"/>
            </w:tcBorders>
            <w:shd w:val="clear" w:color="auto" w:fill="auto"/>
          </w:tcPr>
          <w:p w14:paraId="1CAC1FE3" w14:textId="77777777" w:rsidR="005D3C3B" w:rsidRPr="00E76A46" w:rsidRDefault="005D3C3B" w:rsidP="005D3C3B">
            <w:pPr>
              <w:spacing w:before="80" w:after="80" w:line="240" w:lineRule="auto"/>
              <w:rPr>
                <w:rFonts w:eastAsia="MS MinNew Roman"/>
                <w:szCs w:val="18"/>
                <w:lang w:val="en-GB"/>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125004B0" w14:textId="77777777" w:rsidR="005D3C3B" w:rsidRPr="00E76A46" w:rsidRDefault="005D3C3B" w:rsidP="005D3C3B">
            <w:pPr>
              <w:spacing w:before="80" w:after="80" w:line="240" w:lineRule="auto"/>
              <w:rPr>
                <w:rFonts w:eastAsia="MS MinNew Roman"/>
                <w:szCs w:val="18"/>
                <w:lang w:val="en-GB"/>
              </w:rPr>
            </w:pPr>
            <w:r w:rsidRPr="00CA0FF1">
              <w:rPr>
                <w:rFonts w:eastAsia="MS MinNew Roman"/>
                <w:b/>
                <w:szCs w:val="18"/>
                <w:lang w:val="en-GB"/>
              </w:rPr>
              <w:t>1</w:t>
            </w:r>
            <w:r>
              <w:rPr>
                <w:rFonts w:eastAsia="MS MinNew Roman"/>
                <w:b/>
                <w:szCs w:val="18"/>
                <w:lang w:val="en-GB"/>
              </w:rPr>
              <w:t>7.00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2D0876A" w14:textId="77777777" w:rsidR="005D3C3B" w:rsidRPr="00E76A46" w:rsidRDefault="005D3C3B" w:rsidP="005D3C3B">
            <w:pPr>
              <w:spacing w:before="80" w:after="80" w:line="240" w:lineRule="auto"/>
              <w:rPr>
                <w:rFonts w:eastAsia="MS MinNew Roman"/>
                <w:szCs w:val="18"/>
                <w:lang w:val="en-GB"/>
              </w:rPr>
            </w:pPr>
            <w:r w:rsidRPr="00EB6935">
              <w:rPr>
                <w:rFonts w:eastAsia="MS MinNew Roman"/>
                <w:b/>
                <w:szCs w:val="18"/>
                <w:lang w:val="en-GB"/>
              </w:rPr>
              <w:t>Closing and brief feedback</w:t>
            </w:r>
          </w:p>
        </w:tc>
        <w:tc>
          <w:tcPr>
            <w:tcW w:w="919" w:type="dxa"/>
            <w:tcBorders>
              <w:top w:val="single" w:sz="4" w:space="0" w:color="auto"/>
              <w:left w:val="single" w:sz="4" w:space="0" w:color="auto"/>
              <w:bottom w:val="single" w:sz="4" w:space="0" w:color="auto"/>
              <w:right w:val="single" w:sz="4" w:space="0" w:color="auto"/>
            </w:tcBorders>
          </w:tcPr>
          <w:p w14:paraId="34E7BF2E" w14:textId="77777777" w:rsidR="005D3C3B" w:rsidRPr="00E76A46" w:rsidRDefault="005D3C3B" w:rsidP="005D3C3B">
            <w:pPr>
              <w:spacing w:before="80" w:after="80" w:line="240" w:lineRule="auto"/>
              <w:jc w:val="center"/>
              <w:rPr>
                <w:rFonts w:eastAsia="MS MinNew Roman"/>
                <w:szCs w:val="18"/>
                <w:lang w:val="en-GB"/>
              </w:rPr>
            </w:pPr>
          </w:p>
        </w:tc>
        <w:tc>
          <w:tcPr>
            <w:tcW w:w="3871" w:type="dxa"/>
            <w:tcBorders>
              <w:top w:val="single" w:sz="4" w:space="0" w:color="auto"/>
              <w:left w:val="single" w:sz="4" w:space="0" w:color="auto"/>
              <w:bottom w:val="single" w:sz="4" w:space="0" w:color="auto"/>
              <w:right w:val="single" w:sz="4" w:space="0" w:color="auto"/>
            </w:tcBorders>
          </w:tcPr>
          <w:p w14:paraId="399E211A" w14:textId="77777777" w:rsidR="005D3C3B" w:rsidRPr="00E76A46" w:rsidRDefault="005D3C3B" w:rsidP="005D3C3B">
            <w:pPr>
              <w:spacing w:before="80" w:after="80" w:line="240" w:lineRule="auto"/>
              <w:rPr>
                <w:rFonts w:eastAsia="MS MinNew Roman"/>
                <w:szCs w:val="18"/>
                <w:lang w:val="en-GB"/>
              </w:rPr>
            </w:pPr>
          </w:p>
        </w:tc>
      </w:tr>
      <w:tr w:rsidR="005D3C3B" w:rsidRPr="00F367C5" w14:paraId="2FE72A24" w14:textId="77777777" w:rsidTr="0059693E">
        <w:trPr>
          <w:jc w:val="center"/>
        </w:trPr>
        <w:tc>
          <w:tcPr>
            <w:tcW w:w="9163"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4E823E" w14:textId="77777777" w:rsidR="005D3C3B" w:rsidRPr="00F367C5" w:rsidRDefault="005D3C3B" w:rsidP="005D3C3B">
            <w:pPr>
              <w:spacing w:before="80" w:after="80" w:line="240" w:lineRule="auto"/>
              <w:rPr>
                <w:rFonts w:eastAsia="MS MinNew Roman"/>
                <w:b/>
                <w:color w:val="FFFFFF" w:themeColor="background1"/>
                <w:szCs w:val="18"/>
                <w:lang w:val="en-GB"/>
              </w:rPr>
            </w:pPr>
            <w:r w:rsidRPr="00F367C5">
              <w:rPr>
                <w:rFonts w:eastAsia="MS MinNew Roman"/>
                <w:b/>
                <w:color w:val="FFFFFF" w:themeColor="background1"/>
                <w:szCs w:val="18"/>
                <w:lang w:val="en-GB"/>
              </w:rPr>
              <w:t>DAY T</w:t>
            </w:r>
            <w:r>
              <w:rPr>
                <w:rFonts w:eastAsia="MS MinNew Roman"/>
                <w:b/>
                <w:color w:val="FFFFFF" w:themeColor="background1"/>
                <w:szCs w:val="18"/>
                <w:lang w:val="en-GB"/>
              </w:rPr>
              <w:t>HREE</w:t>
            </w:r>
          </w:p>
        </w:tc>
      </w:tr>
      <w:tr w:rsidR="005D3C3B" w:rsidRPr="00CA0FF1" w14:paraId="25AC0A68" w14:textId="77777777" w:rsidTr="0059693E">
        <w:trPr>
          <w:jc w:val="center"/>
        </w:trPr>
        <w:tc>
          <w:tcPr>
            <w:tcW w:w="351" w:type="dxa"/>
            <w:tcBorders>
              <w:top w:val="single" w:sz="4" w:space="0" w:color="auto"/>
              <w:left w:val="single" w:sz="4" w:space="0" w:color="auto"/>
              <w:bottom w:val="single" w:sz="4" w:space="0" w:color="auto"/>
              <w:right w:val="single" w:sz="4" w:space="0" w:color="auto"/>
            </w:tcBorders>
          </w:tcPr>
          <w:p w14:paraId="52487897" w14:textId="77777777" w:rsidR="005D3C3B" w:rsidRPr="00CA0FF1" w:rsidRDefault="005D3C3B" w:rsidP="005D3C3B">
            <w:pPr>
              <w:spacing w:before="0" w:after="160"/>
              <w:rPr>
                <w:rFonts w:eastAsia="MS MinNew Roman"/>
                <w:b/>
                <w:szCs w:val="18"/>
                <w:lang w:val="en-GB"/>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41471B6D" w14:textId="77777777" w:rsidR="005D3C3B" w:rsidRPr="00CA0FF1" w:rsidRDefault="005D3C3B" w:rsidP="005D3C3B">
            <w:pPr>
              <w:spacing w:before="80" w:after="80" w:line="240" w:lineRule="auto"/>
              <w:rPr>
                <w:rFonts w:eastAsia="MS MinNew Roman"/>
                <w:b/>
                <w:szCs w:val="18"/>
                <w:lang w:val="en-GB"/>
              </w:rPr>
            </w:pPr>
            <w:r w:rsidRPr="00EB6935">
              <w:rPr>
                <w:rFonts w:eastAsia="MS MinNew Roman"/>
                <w:b/>
                <w:szCs w:val="18"/>
                <w:lang w:val="en-GB"/>
              </w:rPr>
              <w:t>9.00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FF3E93B" w14:textId="77777777" w:rsidR="005D3C3B" w:rsidRPr="004F2977" w:rsidRDefault="005D3C3B" w:rsidP="005D3C3B">
            <w:pPr>
              <w:spacing w:before="80" w:after="80" w:line="240" w:lineRule="auto"/>
              <w:rPr>
                <w:rFonts w:eastAsia="MS MinNew Roman"/>
                <w:b/>
                <w:szCs w:val="18"/>
                <w:lang w:val="en-GB"/>
              </w:rPr>
            </w:pPr>
            <w:r w:rsidRPr="00EB6935">
              <w:rPr>
                <w:rFonts w:eastAsia="MS MinNew Roman"/>
                <w:b/>
                <w:szCs w:val="18"/>
                <w:lang w:val="en-GB"/>
              </w:rPr>
              <w:t>Review of the previous day</w:t>
            </w:r>
          </w:p>
        </w:tc>
        <w:tc>
          <w:tcPr>
            <w:tcW w:w="919" w:type="dxa"/>
            <w:tcBorders>
              <w:top w:val="single" w:sz="4" w:space="0" w:color="auto"/>
              <w:left w:val="single" w:sz="4" w:space="0" w:color="auto"/>
              <w:bottom w:val="single" w:sz="4" w:space="0" w:color="auto"/>
              <w:right w:val="single" w:sz="4" w:space="0" w:color="auto"/>
            </w:tcBorders>
          </w:tcPr>
          <w:p w14:paraId="2B4764F6" w14:textId="77777777" w:rsidR="005D3C3B" w:rsidRPr="00CA0FF1" w:rsidRDefault="005D3C3B" w:rsidP="005D3C3B">
            <w:pPr>
              <w:spacing w:before="80" w:after="80" w:line="240" w:lineRule="auto"/>
              <w:jc w:val="center"/>
              <w:rPr>
                <w:rFonts w:eastAsia="MS MinNew Roman"/>
                <w:b/>
                <w:szCs w:val="18"/>
                <w:lang w:val="en-GB"/>
              </w:rPr>
            </w:pPr>
            <w:r w:rsidRPr="00EB6935">
              <w:rPr>
                <w:rFonts w:eastAsia="MS MinNew Roman"/>
                <w:b/>
                <w:szCs w:val="18"/>
                <w:lang w:val="en-GB"/>
              </w:rPr>
              <w:t>30’</w:t>
            </w:r>
          </w:p>
        </w:tc>
        <w:tc>
          <w:tcPr>
            <w:tcW w:w="3871" w:type="dxa"/>
            <w:tcBorders>
              <w:top w:val="single" w:sz="4" w:space="0" w:color="auto"/>
              <w:left w:val="single" w:sz="4" w:space="0" w:color="auto"/>
              <w:bottom w:val="single" w:sz="4" w:space="0" w:color="auto"/>
              <w:right w:val="single" w:sz="4" w:space="0" w:color="auto"/>
            </w:tcBorders>
          </w:tcPr>
          <w:p w14:paraId="6CF8F3C0" w14:textId="34579E21" w:rsidR="005D3C3B" w:rsidRPr="005D3C3B" w:rsidRDefault="0059693E" w:rsidP="005E6810">
            <w:pPr>
              <w:pStyle w:val="ListParagraph"/>
              <w:numPr>
                <w:ilvl w:val="0"/>
                <w:numId w:val="3"/>
              </w:numPr>
              <w:spacing w:before="80" w:after="80"/>
              <w:ind w:left="135" w:hanging="135"/>
              <w:rPr>
                <w:rFonts w:eastAsia="MS MinNew Roman"/>
                <w:szCs w:val="18"/>
                <w:lang w:val="en-GB"/>
              </w:rPr>
            </w:pPr>
            <w:r>
              <w:rPr>
                <w:rFonts w:eastAsia="MS MinNew Roman"/>
                <w:szCs w:val="18"/>
                <w:lang w:val="en-GB"/>
              </w:rPr>
              <w:t xml:space="preserve">Individual </w:t>
            </w:r>
            <w:r w:rsidR="005D3C3B" w:rsidRPr="005D3C3B">
              <w:rPr>
                <w:rFonts w:eastAsia="MS MinNew Roman"/>
                <w:szCs w:val="18"/>
                <w:lang w:val="en-GB"/>
              </w:rPr>
              <w:t>exercise</w:t>
            </w:r>
            <w:r>
              <w:rPr>
                <w:rFonts w:eastAsia="MS MinNew Roman"/>
                <w:szCs w:val="18"/>
                <w:lang w:val="en-GB"/>
              </w:rPr>
              <w:t xml:space="preserve"> - </w:t>
            </w:r>
            <w:r w:rsidRPr="005D3C3B">
              <w:rPr>
                <w:rFonts w:eastAsia="MS MinNew Roman"/>
                <w:szCs w:val="18"/>
                <w:lang w:val="en-GB"/>
              </w:rPr>
              <w:t>Alphabet soup</w:t>
            </w:r>
            <w:r>
              <w:rPr>
                <w:rFonts w:eastAsia="MS MinNew Roman"/>
                <w:szCs w:val="18"/>
                <w:lang w:val="en-GB"/>
              </w:rPr>
              <w:t xml:space="preserve"> -</w:t>
            </w:r>
            <w:r w:rsidR="005E6810">
              <w:rPr>
                <w:rFonts w:eastAsia="MS MinNew Roman"/>
                <w:szCs w:val="18"/>
                <w:lang w:val="en-GB"/>
              </w:rPr>
              <w:t xml:space="preserve"> </w:t>
            </w:r>
            <w:r w:rsidR="002517A3">
              <w:rPr>
                <w:rFonts w:eastAsia="MS MinNew Roman"/>
                <w:szCs w:val="18"/>
                <w:lang w:val="en-GB"/>
              </w:rPr>
              <w:t>to</w:t>
            </w:r>
            <w:r w:rsidR="005E6810">
              <w:rPr>
                <w:rFonts w:eastAsia="MS MinNew Roman"/>
                <w:szCs w:val="18"/>
                <w:lang w:val="en-GB"/>
              </w:rPr>
              <w:t xml:space="preserve"> recall contents </w:t>
            </w:r>
            <w:r>
              <w:rPr>
                <w:rFonts w:eastAsia="MS MinNew Roman"/>
                <w:szCs w:val="18"/>
                <w:lang w:val="en-GB"/>
              </w:rPr>
              <w:t xml:space="preserve">explained on </w:t>
            </w:r>
            <w:r w:rsidR="005E6810">
              <w:rPr>
                <w:rFonts w:eastAsia="MS MinNew Roman"/>
                <w:szCs w:val="18"/>
                <w:lang w:val="en-GB"/>
              </w:rPr>
              <w:t>day 2</w:t>
            </w:r>
          </w:p>
        </w:tc>
      </w:tr>
      <w:tr w:rsidR="005D3C3B" w:rsidRPr="00E76A46" w14:paraId="3E8F49BB" w14:textId="77777777" w:rsidTr="0059693E">
        <w:trPr>
          <w:jc w:val="center"/>
        </w:trPr>
        <w:tc>
          <w:tcPr>
            <w:tcW w:w="351" w:type="dxa"/>
            <w:tcBorders>
              <w:left w:val="single" w:sz="4" w:space="0" w:color="auto"/>
              <w:bottom w:val="single" w:sz="4" w:space="0" w:color="auto"/>
              <w:right w:val="single" w:sz="4" w:space="0" w:color="auto"/>
            </w:tcBorders>
            <w:shd w:val="clear" w:color="auto" w:fill="62BCC8"/>
          </w:tcPr>
          <w:p w14:paraId="541802C9" w14:textId="77777777" w:rsidR="005D3C3B" w:rsidRPr="00CD13C3" w:rsidRDefault="005D3C3B" w:rsidP="005D3C3B">
            <w:pPr>
              <w:spacing w:before="80" w:after="80" w:line="240" w:lineRule="auto"/>
              <w:rPr>
                <w:rFonts w:eastAsia="MS MinNew Roman"/>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382FAC0A" w14:textId="77777777" w:rsidR="005D3C3B" w:rsidRPr="00E76A46" w:rsidRDefault="005D3C3B" w:rsidP="005D3C3B">
            <w:pPr>
              <w:spacing w:before="80" w:after="80" w:line="240" w:lineRule="auto"/>
              <w:rPr>
                <w:rFonts w:eastAsia="MS MinNew Roman"/>
                <w:szCs w:val="18"/>
                <w:lang w:val="en-G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7E7DF5D" w14:textId="77777777" w:rsidR="005D3C3B" w:rsidRPr="00E76A46" w:rsidRDefault="005D3C3B" w:rsidP="005D3C3B">
            <w:pPr>
              <w:spacing w:before="80" w:after="80" w:line="240" w:lineRule="auto"/>
              <w:rPr>
                <w:rFonts w:eastAsia="MS MinNew Roman"/>
                <w:szCs w:val="18"/>
                <w:lang w:val="en-GB"/>
              </w:rPr>
            </w:pPr>
            <w:r>
              <w:rPr>
                <w:rFonts w:eastAsia="MS MinNew Roman"/>
                <w:szCs w:val="18"/>
                <w:lang w:val="en-GB"/>
              </w:rPr>
              <w:t xml:space="preserve">Engendering the theory of change – </w:t>
            </w:r>
            <w:proofErr w:type="spellStart"/>
            <w:r>
              <w:rPr>
                <w:rFonts w:eastAsia="MS MinNew Roman"/>
                <w:szCs w:val="18"/>
                <w:lang w:val="en-GB"/>
              </w:rPr>
              <w:t>Theory&amp;Practice</w:t>
            </w:r>
            <w:proofErr w:type="spellEnd"/>
            <w:r>
              <w:rPr>
                <w:rFonts w:eastAsia="MS MinNew Roman"/>
                <w:szCs w:val="18"/>
                <w:lang w:val="en-GB"/>
              </w:rPr>
              <w:t xml:space="preserve"> </w:t>
            </w:r>
            <w:proofErr w:type="spellStart"/>
            <w:r>
              <w:rPr>
                <w:rFonts w:eastAsia="MS MinNew Roman"/>
                <w:szCs w:val="18"/>
                <w:lang w:val="en-GB"/>
              </w:rPr>
              <w:t>ctd</w:t>
            </w:r>
            <w:proofErr w:type="spellEnd"/>
            <w:r>
              <w:rPr>
                <w:rFonts w:eastAsia="MS MinNew Roman"/>
                <w:szCs w:val="18"/>
                <w:lang w:val="en-GB"/>
              </w:rPr>
              <w:t>.</w:t>
            </w:r>
          </w:p>
        </w:tc>
        <w:tc>
          <w:tcPr>
            <w:tcW w:w="919" w:type="dxa"/>
            <w:tcBorders>
              <w:top w:val="single" w:sz="4" w:space="0" w:color="auto"/>
              <w:left w:val="single" w:sz="4" w:space="0" w:color="auto"/>
              <w:bottom w:val="single" w:sz="4" w:space="0" w:color="auto"/>
              <w:right w:val="single" w:sz="4" w:space="0" w:color="auto"/>
            </w:tcBorders>
          </w:tcPr>
          <w:p w14:paraId="3570C38F" w14:textId="77777777" w:rsidR="005D3C3B" w:rsidRPr="00E76A46" w:rsidRDefault="005D3C3B" w:rsidP="005D3C3B">
            <w:pPr>
              <w:spacing w:before="80" w:after="80" w:line="240" w:lineRule="auto"/>
              <w:jc w:val="center"/>
              <w:rPr>
                <w:rFonts w:eastAsia="MS MinNew Roman"/>
                <w:szCs w:val="18"/>
                <w:lang w:val="en-GB"/>
              </w:rPr>
            </w:pPr>
            <w:r>
              <w:rPr>
                <w:rFonts w:eastAsia="MS MinNew Roman"/>
                <w:szCs w:val="18"/>
                <w:lang w:val="en-GB"/>
              </w:rPr>
              <w:t>50’</w:t>
            </w:r>
          </w:p>
        </w:tc>
        <w:tc>
          <w:tcPr>
            <w:tcW w:w="3871" w:type="dxa"/>
            <w:tcBorders>
              <w:top w:val="single" w:sz="4" w:space="0" w:color="auto"/>
              <w:left w:val="single" w:sz="4" w:space="0" w:color="auto"/>
              <w:bottom w:val="single" w:sz="4" w:space="0" w:color="auto"/>
              <w:right w:val="single" w:sz="4" w:space="0" w:color="auto"/>
            </w:tcBorders>
          </w:tcPr>
          <w:p w14:paraId="420B1772" w14:textId="66874366" w:rsidR="005D3C3B" w:rsidRPr="00E76A46" w:rsidRDefault="00133EF5" w:rsidP="00133EF5">
            <w:pPr>
              <w:pStyle w:val="ListParagraph"/>
              <w:numPr>
                <w:ilvl w:val="0"/>
                <w:numId w:val="3"/>
              </w:numPr>
              <w:spacing w:before="80" w:after="80"/>
              <w:ind w:left="135" w:hanging="135"/>
              <w:rPr>
                <w:rFonts w:eastAsia="MS MinNew Roman"/>
                <w:lang w:val="en-GB"/>
              </w:rPr>
            </w:pPr>
            <w:r>
              <w:rPr>
                <w:rFonts w:eastAsia="MS MinNew Roman"/>
                <w:bCs/>
                <w:lang w:val="en-GB"/>
              </w:rPr>
              <w:t>Follow-up on the g</w:t>
            </w:r>
            <w:r w:rsidRPr="005E6810">
              <w:rPr>
                <w:rFonts w:eastAsia="MS MinNew Roman"/>
                <w:bCs/>
                <w:lang w:val="en-GB"/>
              </w:rPr>
              <w:t>ender analysis group exercise</w:t>
            </w:r>
            <w:r w:rsidRPr="00133EF5">
              <w:rPr>
                <w:rFonts w:eastAsia="MS MinNew Roman"/>
                <w:lang w:val="en-GB"/>
              </w:rPr>
              <w:t xml:space="preserve"> of </w:t>
            </w:r>
            <w:r>
              <w:rPr>
                <w:rFonts w:eastAsia="MS MinNew Roman"/>
                <w:lang w:val="en-GB"/>
              </w:rPr>
              <w:t>day</w:t>
            </w:r>
            <w:r w:rsidRPr="00133EF5">
              <w:rPr>
                <w:rFonts w:eastAsia="MS MinNew Roman"/>
                <w:lang w:val="en-GB"/>
              </w:rPr>
              <w:t xml:space="preserve"> 2</w:t>
            </w:r>
          </w:p>
        </w:tc>
      </w:tr>
      <w:tr w:rsidR="005D3C3B" w:rsidRPr="00E76A46" w14:paraId="3659D783" w14:textId="77777777" w:rsidTr="0059693E">
        <w:trPr>
          <w:jc w:val="center"/>
        </w:trPr>
        <w:tc>
          <w:tcPr>
            <w:tcW w:w="351" w:type="dxa"/>
            <w:tcBorders>
              <w:left w:val="single" w:sz="4" w:space="0" w:color="auto"/>
              <w:bottom w:val="single" w:sz="4" w:space="0" w:color="auto"/>
              <w:right w:val="single" w:sz="4" w:space="0" w:color="auto"/>
            </w:tcBorders>
            <w:shd w:val="clear" w:color="auto" w:fill="auto"/>
          </w:tcPr>
          <w:p w14:paraId="1A0C5231" w14:textId="77777777" w:rsidR="005D3C3B" w:rsidRPr="00E20ED8" w:rsidRDefault="005D3C3B" w:rsidP="005D3C3B">
            <w:pPr>
              <w:spacing w:before="80" w:after="80" w:line="240" w:lineRule="auto"/>
              <w:rPr>
                <w:rFonts w:eastAsia="MS MinNew Roman"/>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5B9F1AC" w14:textId="77777777" w:rsidR="005D3C3B" w:rsidRPr="00E76A46" w:rsidRDefault="005D3C3B" w:rsidP="005D3C3B">
            <w:pPr>
              <w:spacing w:before="80" w:after="80" w:line="240" w:lineRule="auto"/>
              <w:rPr>
                <w:rFonts w:eastAsia="MS MinNew Roman"/>
                <w:szCs w:val="18"/>
                <w:lang w:val="en-GB"/>
              </w:rPr>
            </w:pPr>
            <w:r w:rsidRPr="00CA0FF1">
              <w:rPr>
                <w:rFonts w:eastAsia="MS MinNew Roman"/>
                <w:b/>
                <w:szCs w:val="18"/>
                <w:lang w:val="en-GB"/>
              </w:rPr>
              <w:t>1</w:t>
            </w:r>
            <w:r>
              <w:rPr>
                <w:rFonts w:eastAsia="MS MinNew Roman"/>
                <w:b/>
                <w:szCs w:val="18"/>
                <w:lang w:val="en-GB"/>
              </w:rPr>
              <w:t>0.2</w:t>
            </w:r>
            <w:r w:rsidRPr="00CA0FF1">
              <w:rPr>
                <w:rFonts w:eastAsia="MS MinNew Roman"/>
                <w:b/>
                <w:szCs w:val="18"/>
                <w:lang w:val="en-GB"/>
              </w:rPr>
              <w:t>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9794574" w14:textId="77777777" w:rsidR="005D3C3B" w:rsidRPr="00E76A46" w:rsidRDefault="005D3C3B" w:rsidP="005D3C3B">
            <w:pPr>
              <w:spacing w:before="80" w:after="80" w:line="240" w:lineRule="auto"/>
              <w:rPr>
                <w:rFonts w:eastAsia="MS MinNew Roman"/>
                <w:szCs w:val="18"/>
                <w:lang w:val="en-GB"/>
              </w:rPr>
            </w:pPr>
            <w:r w:rsidRPr="00CA0FF1">
              <w:rPr>
                <w:rFonts w:eastAsia="MS MinNew Roman"/>
                <w:b/>
                <w:szCs w:val="18"/>
                <w:lang w:val="en-GB"/>
              </w:rPr>
              <w:t>Coffee Break</w:t>
            </w:r>
          </w:p>
        </w:tc>
        <w:tc>
          <w:tcPr>
            <w:tcW w:w="919" w:type="dxa"/>
            <w:tcBorders>
              <w:top w:val="single" w:sz="4" w:space="0" w:color="auto"/>
              <w:left w:val="single" w:sz="4" w:space="0" w:color="auto"/>
              <w:bottom w:val="single" w:sz="4" w:space="0" w:color="auto"/>
              <w:right w:val="single" w:sz="4" w:space="0" w:color="auto"/>
            </w:tcBorders>
          </w:tcPr>
          <w:p w14:paraId="2C6A312F" w14:textId="77777777" w:rsidR="005D3C3B" w:rsidRPr="00E76A46" w:rsidRDefault="005D3C3B" w:rsidP="005D3C3B">
            <w:pPr>
              <w:spacing w:before="80" w:after="80" w:line="240" w:lineRule="auto"/>
              <w:jc w:val="center"/>
              <w:rPr>
                <w:rFonts w:eastAsia="MS MinNew Roman"/>
                <w:szCs w:val="18"/>
                <w:lang w:val="en-GB"/>
              </w:rPr>
            </w:pPr>
            <w:r w:rsidRPr="00CA0FF1">
              <w:rPr>
                <w:rFonts w:eastAsia="MS MinNew Roman"/>
                <w:b/>
                <w:szCs w:val="18"/>
                <w:lang w:val="en-GB"/>
              </w:rPr>
              <w:t>1</w:t>
            </w:r>
            <w:r>
              <w:rPr>
                <w:rFonts w:eastAsia="MS MinNew Roman"/>
                <w:b/>
                <w:szCs w:val="18"/>
                <w:lang w:val="en-GB"/>
              </w:rPr>
              <w:t>0</w:t>
            </w:r>
            <w:r w:rsidRPr="00CA0FF1">
              <w:rPr>
                <w:rFonts w:eastAsia="MS MinNew Roman"/>
                <w:b/>
                <w:szCs w:val="18"/>
                <w:lang w:val="en-GB"/>
              </w:rPr>
              <w:t>’</w:t>
            </w:r>
          </w:p>
        </w:tc>
        <w:tc>
          <w:tcPr>
            <w:tcW w:w="3871" w:type="dxa"/>
            <w:tcBorders>
              <w:top w:val="single" w:sz="4" w:space="0" w:color="auto"/>
              <w:left w:val="single" w:sz="4" w:space="0" w:color="auto"/>
              <w:bottom w:val="single" w:sz="4" w:space="0" w:color="auto"/>
              <w:right w:val="single" w:sz="4" w:space="0" w:color="auto"/>
            </w:tcBorders>
          </w:tcPr>
          <w:p w14:paraId="00ED9AD7" w14:textId="77777777" w:rsidR="005D3C3B" w:rsidRPr="00E76A46" w:rsidRDefault="005D3C3B" w:rsidP="005D3C3B">
            <w:pPr>
              <w:spacing w:before="80" w:after="80" w:line="240" w:lineRule="auto"/>
              <w:rPr>
                <w:rFonts w:eastAsia="MS MinNew Roman"/>
                <w:szCs w:val="18"/>
                <w:lang w:val="en-GB"/>
              </w:rPr>
            </w:pPr>
          </w:p>
        </w:tc>
      </w:tr>
      <w:tr w:rsidR="005D3C3B" w:rsidRPr="001324CC" w14:paraId="375E5B49" w14:textId="77777777" w:rsidTr="0059693E">
        <w:trPr>
          <w:jc w:val="center"/>
        </w:trPr>
        <w:tc>
          <w:tcPr>
            <w:tcW w:w="351" w:type="dxa"/>
            <w:tcBorders>
              <w:top w:val="single" w:sz="4" w:space="0" w:color="auto"/>
              <w:left w:val="single" w:sz="4" w:space="0" w:color="auto"/>
              <w:right w:val="single" w:sz="4" w:space="0" w:color="auto"/>
            </w:tcBorders>
            <w:shd w:val="clear" w:color="auto" w:fill="62BCC8"/>
          </w:tcPr>
          <w:p w14:paraId="2FAD9947" w14:textId="77777777" w:rsidR="005D3C3B" w:rsidRPr="001324CC" w:rsidRDefault="005D3C3B" w:rsidP="005D3C3B">
            <w:pPr>
              <w:spacing w:before="80" w:after="80" w:line="240" w:lineRule="auto"/>
              <w:rPr>
                <w:rFonts w:eastAsia="MS MinNew Roman"/>
                <w:b/>
                <w:szCs w:val="18"/>
                <w:lang w:val="en-GB"/>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31DE122F" w14:textId="77777777" w:rsidR="005D3C3B" w:rsidRPr="001324CC" w:rsidRDefault="005D3C3B" w:rsidP="005D3C3B">
            <w:pPr>
              <w:spacing w:before="80" w:after="80" w:line="240" w:lineRule="auto"/>
              <w:rPr>
                <w:rFonts w:eastAsia="MS MinNew Roman"/>
                <w:b/>
                <w:szCs w:val="18"/>
                <w:lang w:val="en-G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C2A4CB9" w14:textId="3C20B48D" w:rsidR="005D3C3B" w:rsidRPr="00133EF5" w:rsidRDefault="005D3C3B" w:rsidP="005D3C3B">
            <w:pPr>
              <w:spacing w:before="80" w:after="80" w:line="240" w:lineRule="auto"/>
              <w:rPr>
                <w:rFonts w:eastAsia="MS MinNew Roman"/>
                <w:lang w:val="en-GB"/>
              </w:rPr>
            </w:pPr>
            <w:r>
              <w:rPr>
                <w:lang w:val="en-GB"/>
              </w:rPr>
              <w:t>GEWE in the development phase</w:t>
            </w:r>
          </w:p>
        </w:tc>
        <w:tc>
          <w:tcPr>
            <w:tcW w:w="919" w:type="dxa"/>
            <w:tcBorders>
              <w:top w:val="single" w:sz="4" w:space="0" w:color="auto"/>
              <w:left w:val="single" w:sz="4" w:space="0" w:color="auto"/>
              <w:bottom w:val="single" w:sz="4" w:space="0" w:color="auto"/>
              <w:right w:val="single" w:sz="4" w:space="0" w:color="auto"/>
            </w:tcBorders>
          </w:tcPr>
          <w:p w14:paraId="2DCE478D" w14:textId="77777777" w:rsidR="005D3C3B" w:rsidRPr="00B04F50" w:rsidRDefault="005D3C3B" w:rsidP="005D3C3B">
            <w:pPr>
              <w:spacing w:before="80" w:after="80" w:line="240" w:lineRule="auto"/>
              <w:jc w:val="center"/>
              <w:rPr>
                <w:rFonts w:eastAsia="MS MinNew Roman"/>
                <w:szCs w:val="18"/>
                <w:lang w:val="en-GB"/>
              </w:rPr>
            </w:pPr>
            <w:r>
              <w:rPr>
                <w:rFonts w:eastAsia="MS MinNew Roman"/>
                <w:szCs w:val="18"/>
                <w:lang w:val="en-GB"/>
              </w:rPr>
              <w:t>105’</w:t>
            </w:r>
          </w:p>
        </w:tc>
        <w:tc>
          <w:tcPr>
            <w:tcW w:w="3871" w:type="dxa"/>
            <w:tcBorders>
              <w:top w:val="single" w:sz="4" w:space="0" w:color="auto"/>
              <w:left w:val="single" w:sz="4" w:space="0" w:color="auto"/>
              <w:bottom w:val="single" w:sz="4" w:space="0" w:color="auto"/>
              <w:right w:val="single" w:sz="4" w:space="0" w:color="auto"/>
            </w:tcBorders>
          </w:tcPr>
          <w:p w14:paraId="127F043E" w14:textId="0162D800" w:rsidR="00133EF5" w:rsidRPr="00133EF5" w:rsidRDefault="0059693E" w:rsidP="005E6810">
            <w:pPr>
              <w:pStyle w:val="ListParagraph"/>
              <w:numPr>
                <w:ilvl w:val="0"/>
                <w:numId w:val="3"/>
              </w:numPr>
              <w:spacing w:before="80" w:after="80"/>
              <w:ind w:left="135" w:hanging="135"/>
              <w:rPr>
                <w:rFonts w:eastAsia="MS MinNew Roman"/>
                <w:lang w:val="en-GB"/>
              </w:rPr>
            </w:pPr>
            <w:r>
              <w:rPr>
                <w:rFonts w:eastAsia="MS MinNew Roman"/>
                <w:bCs/>
                <w:lang w:val="en-GB"/>
              </w:rPr>
              <w:t>P</w:t>
            </w:r>
            <w:r w:rsidR="00133EF5" w:rsidRPr="00133EF5">
              <w:rPr>
                <w:rFonts w:eastAsia="MS MinNew Roman"/>
                <w:bCs/>
                <w:lang w:val="en-GB"/>
              </w:rPr>
              <w:t xml:space="preserve">pt presentation on GEWE in the development phase </w:t>
            </w:r>
          </w:p>
          <w:p w14:paraId="5D9BA6E4" w14:textId="778D698D" w:rsidR="005D3C3B" w:rsidRPr="00E20ED8" w:rsidRDefault="00104F96" w:rsidP="005E6810">
            <w:pPr>
              <w:pStyle w:val="ListParagraph"/>
              <w:numPr>
                <w:ilvl w:val="0"/>
                <w:numId w:val="3"/>
              </w:numPr>
              <w:spacing w:before="80" w:after="80"/>
              <w:ind w:left="135" w:hanging="135"/>
              <w:rPr>
                <w:rFonts w:eastAsia="MS MinNew Roman"/>
                <w:lang w:val="en-GB"/>
              </w:rPr>
            </w:pPr>
            <w:r>
              <w:rPr>
                <w:rFonts w:eastAsia="MS MinNew Roman"/>
                <w:lang w:val="en-GB"/>
              </w:rPr>
              <w:t>Group exercise</w:t>
            </w:r>
            <w:r>
              <w:rPr>
                <w:rFonts w:eastAsia="MS MinNew Roman"/>
                <w:bCs/>
                <w:lang w:val="en-GB"/>
              </w:rPr>
              <w:t xml:space="preserve"> on g</w:t>
            </w:r>
            <w:r w:rsidR="005D3C3B" w:rsidRPr="00133EF5">
              <w:rPr>
                <w:rFonts w:eastAsia="MS MinNew Roman"/>
                <w:lang w:val="en-GB"/>
              </w:rPr>
              <w:t>ender-responsive</w:t>
            </w:r>
            <w:r w:rsidR="005D3C3B" w:rsidRPr="005D3C3B">
              <w:rPr>
                <w:rFonts w:eastAsia="MS MinNew Roman"/>
                <w:lang w:val="en-GB"/>
              </w:rPr>
              <w:t xml:space="preserve"> outcomes and outputs</w:t>
            </w:r>
          </w:p>
        </w:tc>
      </w:tr>
      <w:tr w:rsidR="005D3C3B" w:rsidRPr="001324CC" w14:paraId="7085EBE4" w14:textId="77777777" w:rsidTr="0059693E">
        <w:trPr>
          <w:trHeight w:val="1041"/>
          <w:jc w:val="center"/>
        </w:trPr>
        <w:tc>
          <w:tcPr>
            <w:tcW w:w="351" w:type="dxa"/>
            <w:tcBorders>
              <w:top w:val="single" w:sz="4" w:space="0" w:color="auto"/>
              <w:left w:val="single" w:sz="4" w:space="0" w:color="auto"/>
              <w:right w:val="single" w:sz="4" w:space="0" w:color="auto"/>
            </w:tcBorders>
            <w:shd w:val="clear" w:color="auto" w:fill="62BCC8"/>
          </w:tcPr>
          <w:p w14:paraId="39E0CCEC" w14:textId="77777777" w:rsidR="005D3C3B" w:rsidRPr="001324CC" w:rsidRDefault="005D3C3B" w:rsidP="005D3C3B">
            <w:pPr>
              <w:spacing w:before="80" w:after="80" w:line="240" w:lineRule="auto"/>
              <w:rPr>
                <w:rFonts w:eastAsia="MS MinNew Roman"/>
                <w:b/>
                <w:szCs w:val="18"/>
                <w:lang w:val="en-GB"/>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00224591" w14:textId="77777777" w:rsidR="005D3C3B" w:rsidRPr="00D56B5C" w:rsidRDefault="005D3C3B" w:rsidP="005D3C3B">
            <w:pPr>
              <w:spacing w:before="80" w:after="80" w:line="240" w:lineRule="auto"/>
              <w:rPr>
                <w:rFonts w:eastAsia="MS MinNew Roman"/>
                <w:bCs/>
                <w:szCs w:val="18"/>
                <w:lang w:val="en-G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DD37842" w14:textId="77777777" w:rsidR="005D3C3B" w:rsidRDefault="005D3C3B" w:rsidP="005D3C3B">
            <w:pPr>
              <w:spacing w:line="240" w:lineRule="auto"/>
              <w:rPr>
                <w:lang w:val="en-GB"/>
              </w:rPr>
            </w:pPr>
            <w:r>
              <w:rPr>
                <w:lang w:val="en-GB"/>
              </w:rPr>
              <w:t>GEWE</w:t>
            </w:r>
            <w:r w:rsidRPr="004654A6">
              <w:rPr>
                <w:lang w:val="en-GB"/>
              </w:rPr>
              <w:t xml:space="preserve"> in the </w:t>
            </w:r>
            <w:r>
              <w:rPr>
                <w:lang w:val="en-GB"/>
              </w:rPr>
              <w:t>implementation and p</w:t>
            </w:r>
            <w:r w:rsidRPr="004654A6">
              <w:rPr>
                <w:lang w:val="en-GB"/>
              </w:rPr>
              <w:t xml:space="preserve">rogramme </w:t>
            </w:r>
            <w:r>
              <w:rPr>
                <w:lang w:val="en-GB"/>
              </w:rPr>
              <w:t>r</w:t>
            </w:r>
            <w:r w:rsidRPr="004654A6">
              <w:rPr>
                <w:lang w:val="en-GB"/>
              </w:rPr>
              <w:t xml:space="preserve">esults </w:t>
            </w:r>
          </w:p>
          <w:p w14:paraId="74B958BD" w14:textId="77777777" w:rsidR="005D3C3B" w:rsidRPr="003455A4" w:rsidRDefault="005D3C3B" w:rsidP="005D3C3B">
            <w:pPr>
              <w:spacing w:line="240" w:lineRule="auto"/>
              <w:rPr>
                <w:rFonts w:eastAsia="MS MinNew Roman"/>
                <w:bCs/>
                <w:szCs w:val="18"/>
                <w:lang w:val="en-GB"/>
              </w:rPr>
            </w:pPr>
            <w:r w:rsidRPr="004654A6">
              <w:rPr>
                <w:lang w:val="en-GB"/>
              </w:rPr>
              <w:t xml:space="preserve">Groups </w:t>
            </w:r>
          </w:p>
        </w:tc>
        <w:tc>
          <w:tcPr>
            <w:tcW w:w="919" w:type="dxa"/>
            <w:tcBorders>
              <w:top w:val="single" w:sz="4" w:space="0" w:color="auto"/>
              <w:left w:val="single" w:sz="4" w:space="0" w:color="auto"/>
              <w:bottom w:val="single" w:sz="4" w:space="0" w:color="auto"/>
              <w:right w:val="single" w:sz="4" w:space="0" w:color="auto"/>
            </w:tcBorders>
          </w:tcPr>
          <w:p w14:paraId="058E2DF2" w14:textId="77777777" w:rsidR="005D3C3B" w:rsidRPr="00B04F50" w:rsidRDefault="005D3C3B" w:rsidP="005D3C3B">
            <w:pPr>
              <w:spacing w:before="80" w:after="80" w:line="240" w:lineRule="auto"/>
              <w:jc w:val="center"/>
              <w:rPr>
                <w:rFonts w:eastAsia="MS MinNew Roman"/>
                <w:szCs w:val="18"/>
                <w:lang w:val="en-GB"/>
              </w:rPr>
            </w:pPr>
            <w:r>
              <w:rPr>
                <w:rFonts w:eastAsia="MS MinNew Roman"/>
                <w:szCs w:val="18"/>
                <w:lang w:val="en-GB"/>
              </w:rPr>
              <w:t>45’</w:t>
            </w:r>
          </w:p>
        </w:tc>
        <w:tc>
          <w:tcPr>
            <w:tcW w:w="3871" w:type="dxa"/>
            <w:tcBorders>
              <w:top w:val="single" w:sz="4" w:space="0" w:color="auto"/>
              <w:left w:val="single" w:sz="4" w:space="0" w:color="auto"/>
              <w:bottom w:val="single" w:sz="4" w:space="0" w:color="auto"/>
              <w:right w:val="single" w:sz="4" w:space="0" w:color="auto"/>
            </w:tcBorders>
          </w:tcPr>
          <w:p w14:paraId="795A5B0F" w14:textId="6F9A8BFF" w:rsidR="00AC39A4" w:rsidRPr="00AC39A4" w:rsidRDefault="0059693E" w:rsidP="005E6810">
            <w:pPr>
              <w:pStyle w:val="ListParagraph"/>
              <w:numPr>
                <w:ilvl w:val="0"/>
                <w:numId w:val="3"/>
              </w:numPr>
              <w:spacing w:before="80" w:after="80"/>
              <w:ind w:left="135" w:hanging="135"/>
              <w:rPr>
                <w:rFonts w:eastAsia="MS MinNew Roman"/>
                <w:bCs/>
                <w:szCs w:val="18"/>
                <w:lang w:val="en-GB"/>
              </w:rPr>
            </w:pPr>
            <w:r>
              <w:rPr>
                <w:rFonts w:eastAsia="MS MinNew Roman"/>
                <w:lang w:val="en-GB"/>
              </w:rPr>
              <w:t>P</w:t>
            </w:r>
            <w:r w:rsidR="00AC39A4">
              <w:rPr>
                <w:rFonts w:eastAsia="MS MinNew Roman"/>
                <w:lang w:val="en-GB"/>
              </w:rPr>
              <w:t xml:space="preserve">pt presentation on </w:t>
            </w:r>
            <w:r w:rsidR="00AC39A4" w:rsidRPr="00AC39A4">
              <w:rPr>
                <w:rFonts w:eastAsia="MS MinNew Roman"/>
                <w:lang w:val="en-GB"/>
              </w:rPr>
              <w:t>GEWE in the implementation and programme results</w:t>
            </w:r>
          </w:p>
          <w:p w14:paraId="21CDD58B" w14:textId="5CD56BE6" w:rsidR="005D3C3B" w:rsidRPr="00F33757" w:rsidRDefault="005D3C3B" w:rsidP="005E6810">
            <w:pPr>
              <w:pStyle w:val="ListParagraph"/>
              <w:numPr>
                <w:ilvl w:val="0"/>
                <w:numId w:val="3"/>
              </w:numPr>
              <w:spacing w:before="80" w:after="80"/>
              <w:ind w:left="135" w:hanging="135"/>
              <w:rPr>
                <w:rFonts w:eastAsia="MS MinNew Roman"/>
                <w:bCs/>
                <w:szCs w:val="18"/>
                <w:lang w:val="en-GB"/>
              </w:rPr>
            </w:pPr>
            <w:r w:rsidRPr="005E6810">
              <w:rPr>
                <w:rFonts w:eastAsia="MS MinNew Roman"/>
                <w:lang w:val="en-GB"/>
              </w:rPr>
              <w:t>Video</w:t>
            </w:r>
            <w:r w:rsidRPr="005D3C3B">
              <w:rPr>
                <w:rFonts w:eastAsia="MS MinNew Roman"/>
                <w:bCs/>
                <w:szCs w:val="18"/>
                <w:lang w:val="en-GB"/>
              </w:rPr>
              <w:t xml:space="preserve">: </w:t>
            </w:r>
            <w:r w:rsidRPr="005D3C3B">
              <w:rPr>
                <w:rFonts w:eastAsia="MS MinNew Roman"/>
                <w:bCs/>
                <w:szCs w:val="18"/>
                <w:lang w:val="en-US"/>
              </w:rPr>
              <w:t>Gender Responsive Budgeting</w:t>
            </w:r>
            <w:r w:rsidR="0059693E">
              <w:rPr>
                <w:rFonts w:eastAsia="MS MinNew Roman"/>
                <w:bCs/>
                <w:szCs w:val="18"/>
                <w:lang w:val="en-US"/>
              </w:rPr>
              <w:t xml:space="preserve"> (GRB)</w:t>
            </w:r>
          </w:p>
        </w:tc>
      </w:tr>
      <w:tr w:rsidR="005D3C3B" w:rsidRPr="00CA0FF1" w14:paraId="325835F5" w14:textId="77777777" w:rsidTr="0059693E">
        <w:trPr>
          <w:jc w:val="center"/>
        </w:trPr>
        <w:tc>
          <w:tcPr>
            <w:tcW w:w="351" w:type="dxa"/>
            <w:tcBorders>
              <w:top w:val="single" w:sz="4" w:space="0" w:color="auto"/>
              <w:left w:val="single" w:sz="4" w:space="0" w:color="auto"/>
              <w:bottom w:val="single" w:sz="4" w:space="0" w:color="auto"/>
              <w:right w:val="single" w:sz="4" w:space="0" w:color="auto"/>
            </w:tcBorders>
          </w:tcPr>
          <w:p w14:paraId="5CB78515" w14:textId="77777777" w:rsidR="005D3C3B" w:rsidRPr="00E20ED8" w:rsidRDefault="005D3C3B" w:rsidP="005D3C3B">
            <w:pPr>
              <w:spacing w:before="80" w:after="80" w:line="240" w:lineRule="auto"/>
              <w:rPr>
                <w:rFonts w:eastAsia="MS MinNew Roman"/>
                <w:b/>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07796F31" w14:textId="77777777" w:rsidR="005D3C3B" w:rsidRPr="00CA0FF1" w:rsidRDefault="005D3C3B" w:rsidP="005D3C3B">
            <w:pPr>
              <w:spacing w:before="80" w:after="80" w:line="240" w:lineRule="auto"/>
              <w:rPr>
                <w:rFonts w:eastAsia="MS MinNew Roman"/>
                <w:b/>
                <w:szCs w:val="18"/>
                <w:lang w:val="en-GB"/>
              </w:rPr>
            </w:pPr>
            <w:r w:rsidRPr="00CA0FF1">
              <w:rPr>
                <w:rFonts w:eastAsia="MS MinNew Roman"/>
                <w:b/>
                <w:szCs w:val="18"/>
                <w:lang w:val="en-GB"/>
              </w:rPr>
              <w:t>1</w:t>
            </w:r>
            <w:r>
              <w:rPr>
                <w:rFonts w:eastAsia="MS MinNew Roman"/>
                <w:b/>
                <w:szCs w:val="18"/>
                <w:lang w:val="en-GB"/>
              </w:rPr>
              <w:t>3.00</w:t>
            </w:r>
            <w:r w:rsidRPr="00CA0FF1">
              <w:rPr>
                <w:rFonts w:eastAsia="MS MinNew Roman"/>
                <w:b/>
                <w:szCs w:val="18"/>
                <w:lang w:val="en-GB"/>
              </w:rPr>
              <w:t>-1</w:t>
            </w:r>
            <w:r>
              <w:rPr>
                <w:rFonts w:eastAsia="MS MinNew Roman"/>
                <w:b/>
                <w:szCs w:val="18"/>
                <w:lang w:val="en-GB"/>
              </w:rPr>
              <w:t>4</w:t>
            </w:r>
            <w:r w:rsidRPr="00CA0FF1">
              <w:rPr>
                <w:rFonts w:eastAsia="MS MinNew Roman"/>
                <w:b/>
                <w:szCs w:val="18"/>
                <w:lang w:val="en-GB"/>
              </w:rPr>
              <w:t>.</w:t>
            </w:r>
            <w:r>
              <w:rPr>
                <w:rFonts w:eastAsia="MS MinNew Roman"/>
                <w:b/>
                <w:szCs w:val="18"/>
                <w:lang w:val="en-GB"/>
              </w:rPr>
              <w:t>00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8AB683E" w14:textId="77777777" w:rsidR="005D3C3B" w:rsidRPr="00CA0FF1" w:rsidRDefault="005D3C3B" w:rsidP="005D3C3B">
            <w:pPr>
              <w:spacing w:before="80" w:after="80" w:line="240" w:lineRule="auto"/>
              <w:rPr>
                <w:rFonts w:eastAsia="MS MinNew Roman"/>
                <w:b/>
                <w:szCs w:val="18"/>
                <w:lang w:val="en-GB"/>
              </w:rPr>
            </w:pPr>
            <w:r w:rsidRPr="00CA0FF1">
              <w:rPr>
                <w:rFonts w:eastAsia="MS MinNew Roman"/>
                <w:b/>
                <w:szCs w:val="18"/>
                <w:lang w:val="en-GB"/>
              </w:rPr>
              <w:t>Lunch Break</w:t>
            </w:r>
          </w:p>
        </w:tc>
        <w:tc>
          <w:tcPr>
            <w:tcW w:w="919" w:type="dxa"/>
            <w:tcBorders>
              <w:top w:val="single" w:sz="4" w:space="0" w:color="auto"/>
              <w:left w:val="single" w:sz="4" w:space="0" w:color="auto"/>
              <w:bottom w:val="single" w:sz="4" w:space="0" w:color="auto"/>
              <w:right w:val="single" w:sz="4" w:space="0" w:color="auto"/>
            </w:tcBorders>
          </w:tcPr>
          <w:p w14:paraId="42CAEA44" w14:textId="77777777" w:rsidR="005D3C3B" w:rsidRPr="00CA0FF1" w:rsidRDefault="005D3C3B" w:rsidP="005D3C3B">
            <w:pPr>
              <w:spacing w:before="80" w:after="80" w:line="240" w:lineRule="auto"/>
              <w:jc w:val="center"/>
              <w:rPr>
                <w:rFonts w:eastAsia="MS MinNew Roman"/>
                <w:b/>
                <w:szCs w:val="18"/>
                <w:lang w:val="en-GB"/>
              </w:rPr>
            </w:pPr>
            <w:r>
              <w:rPr>
                <w:rFonts w:eastAsia="MS MinNew Roman"/>
                <w:b/>
                <w:szCs w:val="18"/>
                <w:lang w:val="en-GB"/>
              </w:rPr>
              <w:t>60</w:t>
            </w:r>
            <w:r w:rsidRPr="00EB6935">
              <w:rPr>
                <w:rFonts w:eastAsia="MS MinNew Roman"/>
                <w:b/>
                <w:szCs w:val="18"/>
                <w:lang w:val="en-GB"/>
              </w:rPr>
              <w:t>’</w:t>
            </w:r>
          </w:p>
        </w:tc>
        <w:tc>
          <w:tcPr>
            <w:tcW w:w="3871" w:type="dxa"/>
            <w:tcBorders>
              <w:top w:val="single" w:sz="4" w:space="0" w:color="auto"/>
              <w:left w:val="single" w:sz="4" w:space="0" w:color="auto"/>
              <w:bottom w:val="single" w:sz="4" w:space="0" w:color="auto"/>
              <w:right w:val="single" w:sz="4" w:space="0" w:color="auto"/>
            </w:tcBorders>
          </w:tcPr>
          <w:p w14:paraId="7D8A0113" w14:textId="77777777" w:rsidR="005D3C3B" w:rsidRPr="00CA0FF1" w:rsidRDefault="005D3C3B" w:rsidP="005D3C3B">
            <w:pPr>
              <w:spacing w:before="80" w:after="80" w:line="240" w:lineRule="auto"/>
              <w:rPr>
                <w:rFonts w:eastAsia="MS MinNew Roman"/>
                <w:b/>
                <w:szCs w:val="18"/>
                <w:lang w:val="en-GB"/>
              </w:rPr>
            </w:pPr>
          </w:p>
        </w:tc>
      </w:tr>
      <w:tr w:rsidR="005D3C3B" w:rsidRPr="00CF32FC" w14:paraId="7B7BE415" w14:textId="77777777" w:rsidTr="0059693E">
        <w:trPr>
          <w:jc w:val="center"/>
        </w:trPr>
        <w:tc>
          <w:tcPr>
            <w:tcW w:w="351" w:type="dxa"/>
            <w:tcBorders>
              <w:left w:val="single" w:sz="4" w:space="0" w:color="auto"/>
              <w:right w:val="single" w:sz="4" w:space="0" w:color="auto"/>
            </w:tcBorders>
            <w:shd w:val="clear" w:color="auto" w:fill="62BCC8"/>
          </w:tcPr>
          <w:p w14:paraId="7D1ABBD0" w14:textId="77777777" w:rsidR="005D3C3B" w:rsidRPr="001324CC" w:rsidRDefault="005D3C3B" w:rsidP="005D3C3B">
            <w:pPr>
              <w:spacing w:before="80" w:after="80" w:line="240" w:lineRule="auto"/>
              <w:rPr>
                <w:rFonts w:eastAsia="MS MinNew Roman"/>
                <w:b/>
                <w:szCs w:val="18"/>
                <w:lang w:val="en-GB"/>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05A4032B" w14:textId="77777777" w:rsidR="005D3C3B" w:rsidRPr="001324CC" w:rsidRDefault="005D3C3B" w:rsidP="005D3C3B">
            <w:pPr>
              <w:spacing w:before="80" w:after="80" w:line="240" w:lineRule="auto"/>
              <w:rPr>
                <w:rFonts w:eastAsia="MS MinNew Roman"/>
                <w:b/>
                <w:szCs w:val="18"/>
                <w:lang w:val="en-G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01A2B9E" w14:textId="6A6AAE67" w:rsidR="005D3C3B" w:rsidRPr="00CF32FC" w:rsidRDefault="005D3C3B" w:rsidP="005D3C3B">
            <w:pPr>
              <w:spacing w:before="80" w:after="80" w:line="240" w:lineRule="auto"/>
              <w:rPr>
                <w:rFonts w:eastAsia="MS MinNew Roman"/>
                <w:lang w:val="en-US"/>
              </w:rPr>
            </w:pPr>
            <w:r w:rsidRPr="0ABDF59F">
              <w:rPr>
                <w:rFonts w:eastAsia="MS MinNew Roman"/>
                <w:lang w:val="en-US"/>
              </w:rPr>
              <w:t xml:space="preserve">Other tools for the </w:t>
            </w:r>
            <w:proofErr w:type="gramStart"/>
            <w:r w:rsidRPr="0ABDF59F">
              <w:rPr>
                <w:rFonts w:eastAsia="MS MinNew Roman"/>
                <w:lang w:val="en-US"/>
              </w:rPr>
              <w:t>gender-</w:t>
            </w:r>
            <w:r w:rsidR="0059693E">
              <w:rPr>
                <w:rFonts w:eastAsia="MS MinNew Roman"/>
                <w:lang w:val="en-US"/>
              </w:rPr>
              <w:t>r</w:t>
            </w:r>
            <w:r w:rsidRPr="0ABDF59F">
              <w:rPr>
                <w:rFonts w:eastAsia="MS MinNew Roman"/>
                <w:lang w:val="en-US"/>
              </w:rPr>
              <w:t>esponsive</w:t>
            </w:r>
            <w:proofErr w:type="gramEnd"/>
            <w:r w:rsidRPr="0ABDF59F">
              <w:rPr>
                <w:rFonts w:eastAsia="MS MinNew Roman"/>
                <w:lang w:val="en-US"/>
              </w:rPr>
              <w:t xml:space="preserve"> UNSDCF engagement: UN Info/data portal </w:t>
            </w:r>
          </w:p>
        </w:tc>
        <w:tc>
          <w:tcPr>
            <w:tcW w:w="919" w:type="dxa"/>
            <w:tcBorders>
              <w:top w:val="single" w:sz="4" w:space="0" w:color="auto"/>
              <w:left w:val="single" w:sz="4" w:space="0" w:color="auto"/>
              <w:bottom w:val="single" w:sz="4" w:space="0" w:color="auto"/>
              <w:right w:val="single" w:sz="4" w:space="0" w:color="auto"/>
            </w:tcBorders>
          </w:tcPr>
          <w:p w14:paraId="0707F936" w14:textId="77777777" w:rsidR="005D3C3B" w:rsidRPr="00CF32FC" w:rsidRDefault="005D3C3B" w:rsidP="005D3C3B">
            <w:pPr>
              <w:spacing w:before="80" w:after="80" w:line="240" w:lineRule="auto"/>
              <w:jc w:val="center"/>
              <w:rPr>
                <w:rFonts w:eastAsia="MS MinNew Roman"/>
                <w:szCs w:val="18"/>
                <w:lang w:val="en-US"/>
              </w:rPr>
            </w:pPr>
            <w:r>
              <w:rPr>
                <w:rFonts w:eastAsia="MS MinNew Roman"/>
                <w:szCs w:val="18"/>
                <w:lang w:val="en-US"/>
              </w:rPr>
              <w:t>60’</w:t>
            </w:r>
          </w:p>
        </w:tc>
        <w:tc>
          <w:tcPr>
            <w:tcW w:w="3871" w:type="dxa"/>
            <w:tcBorders>
              <w:top w:val="single" w:sz="4" w:space="0" w:color="auto"/>
              <w:left w:val="single" w:sz="4" w:space="0" w:color="auto"/>
              <w:bottom w:val="single" w:sz="4" w:space="0" w:color="auto"/>
              <w:right w:val="single" w:sz="4" w:space="0" w:color="auto"/>
            </w:tcBorders>
          </w:tcPr>
          <w:p w14:paraId="34AA11DC" w14:textId="5F4A1091" w:rsidR="005D3C3B" w:rsidRPr="00F56B9F" w:rsidRDefault="0059693E" w:rsidP="00AC39A4">
            <w:pPr>
              <w:pStyle w:val="ListParagraph"/>
              <w:numPr>
                <w:ilvl w:val="0"/>
                <w:numId w:val="3"/>
              </w:numPr>
              <w:spacing w:before="80" w:after="80"/>
              <w:ind w:left="135" w:hanging="135"/>
              <w:rPr>
                <w:rFonts w:eastAsia="MS MinNew Roman"/>
                <w:bCs/>
                <w:szCs w:val="18"/>
                <w:lang w:val="en-US"/>
              </w:rPr>
            </w:pPr>
            <w:r>
              <w:rPr>
                <w:rFonts w:eastAsia="MS MinNew Roman"/>
                <w:bCs/>
                <w:szCs w:val="18"/>
                <w:lang w:val="en-US"/>
              </w:rPr>
              <w:t>P</w:t>
            </w:r>
            <w:r w:rsidR="00AC39A4">
              <w:rPr>
                <w:rFonts w:eastAsia="MS MinNew Roman"/>
                <w:bCs/>
                <w:szCs w:val="18"/>
                <w:lang w:val="en-US"/>
              </w:rPr>
              <w:t xml:space="preserve">pt presentation on </w:t>
            </w:r>
            <w:r w:rsidR="00CE23D9">
              <w:rPr>
                <w:rFonts w:eastAsia="MS MinNew Roman"/>
                <w:bCs/>
                <w:szCs w:val="18"/>
                <w:lang w:val="en-US"/>
              </w:rPr>
              <w:t>o</w:t>
            </w:r>
            <w:r w:rsidR="00AC39A4" w:rsidRPr="00AC39A4">
              <w:rPr>
                <w:rFonts w:eastAsia="MS MinNew Roman"/>
                <w:bCs/>
                <w:szCs w:val="18"/>
                <w:lang w:val="en-US"/>
              </w:rPr>
              <w:t xml:space="preserve">ther tools for the </w:t>
            </w:r>
            <w:r w:rsidR="00CE23D9">
              <w:rPr>
                <w:rFonts w:eastAsia="MS MinNew Roman"/>
                <w:bCs/>
                <w:szCs w:val="18"/>
                <w:lang w:val="en-US"/>
              </w:rPr>
              <w:t>G</w:t>
            </w:r>
            <w:r w:rsidR="00AC39A4" w:rsidRPr="00AC39A4">
              <w:rPr>
                <w:rFonts w:eastAsia="MS MinNew Roman"/>
                <w:bCs/>
                <w:szCs w:val="18"/>
                <w:lang w:val="en-US"/>
              </w:rPr>
              <w:t xml:space="preserve">ender </w:t>
            </w:r>
            <w:r w:rsidR="00CE23D9">
              <w:rPr>
                <w:rFonts w:eastAsia="MS MinNew Roman"/>
                <w:bCs/>
                <w:szCs w:val="18"/>
                <w:lang w:val="en-US"/>
              </w:rPr>
              <w:t>R</w:t>
            </w:r>
            <w:r w:rsidR="00AC39A4" w:rsidRPr="00AC39A4">
              <w:rPr>
                <w:rFonts w:eastAsia="MS MinNew Roman"/>
                <w:bCs/>
                <w:szCs w:val="18"/>
                <w:lang w:val="en-US"/>
              </w:rPr>
              <w:t xml:space="preserve">esponsive UNSDCF </w:t>
            </w:r>
            <w:r w:rsidR="00CE23D9">
              <w:rPr>
                <w:rFonts w:eastAsia="MS MinNew Roman"/>
                <w:bCs/>
                <w:szCs w:val="18"/>
                <w:lang w:val="en-US"/>
              </w:rPr>
              <w:t>E</w:t>
            </w:r>
            <w:r w:rsidR="00AC39A4" w:rsidRPr="00AC39A4">
              <w:rPr>
                <w:rFonts w:eastAsia="MS MinNew Roman"/>
                <w:bCs/>
                <w:szCs w:val="18"/>
                <w:lang w:val="en-US"/>
              </w:rPr>
              <w:t>ngagement</w:t>
            </w:r>
          </w:p>
        </w:tc>
      </w:tr>
      <w:tr w:rsidR="005D3C3B" w:rsidRPr="00E76A46" w14:paraId="1DA2D10B" w14:textId="77777777" w:rsidTr="0059693E">
        <w:trPr>
          <w:jc w:val="center"/>
        </w:trPr>
        <w:tc>
          <w:tcPr>
            <w:tcW w:w="351" w:type="dxa"/>
            <w:tcBorders>
              <w:left w:val="single" w:sz="4" w:space="0" w:color="auto"/>
              <w:right w:val="single" w:sz="4" w:space="0" w:color="auto"/>
            </w:tcBorders>
            <w:shd w:val="clear" w:color="auto" w:fill="auto"/>
          </w:tcPr>
          <w:p w14:paraId="5AE9FE8D" w14:textId="77777777" w:rsidR="005D3C3B" w:rsidRPr="00CF32FC" w:rsidRDefault="005D3C3B" w:rsidP="005D3C3B">
            <w:pPr>
              <w:spacing w:before="80" w:after="80" w:line="240" w:lineRule="auto"/>
              <w:rPr>
                <w:rFonts w:eastAsia="MS MinNew Roman"/>
                <w:szCs w:val="18"/>
                <w:lang w:val="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5DD74A0D" w14:textId="77777777" w:rsidR="005D3C3B" w:rsidRPr="00E76A46" w:rsidRDefault="005D3C3B" w:rsidP="005D3C3B">
            <w:pPr>
              <w:spacing w:before="80" w:after="80" w:line="240" w:lineRule="auto"/>
              <w:rPr>
                <w:rFonts w:eastAsia="MS MinNew Roman"/>
                <w:szCs w:val="18"/>
                <w:lang w:val="en-GB"/>
              </w:rPr>
            </w:pPr>
            <w:r w:rsidRPr="00CA0FF1">
              <w:rPr>
                <w:rFonts w:eastAsia="MS MinNew Roman"/>
                <w:b/>
                <w:szCs w:val="18"/>
                <w:lang w:val="en-GB"/>
              </w:rPr>
              <w:t>15.</w:t>
            </w:r>
            <w:r>
              <w:rPr>
                <w:rFonts w:eastAsia="MS MinNew Roman"/>
                <w:b/>
                <w:szCs w:val="18"/>
                <w:lang w:val="en-GB"/>
              </w:rPr>
              <w:t>00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740C4F8" w14:textId="77777777" w:rsidR="005D3C3B" w:rsidRPr="00E76A46" w:rsidRDefault="005D3C3B" w:rsidP="005D3C3B">
            <w:pPr>
              <w:spacing w:before="80" w:after="80" w:line="240" w:lineRule="auto"/>
              <w:rPr>
                <w:rFonts w:eastAsia="MS MinNew Roman"/>
                <w:szCs w:val="18"/>
                <w:lang w:val="en-GB"/>
              </w:rPr>
            </w:pPr>
            <w:r w:rsidRPr="00CA0FF1">
              <w:rPr>
                <w:rFonts w:eastAsia="MS MinNew Roman"/>
                <w:b/>
                <w:szCs w:val="18"/>
                <w:lang w:val="en-GB"/>
              </w:rPr>
              <w:t>Coffee Break</w:t>
            </w:r>
          </w:p>
        </w:tc>
        <w:tc>
          <w:tcPr>
            <w:tcW w:w="919" w:type="dxa"/>
            <w:tcBorders>
              <w:top w:val="single" w:sz="4" w:space="0" w:color="auto"/>
              <w:left w:val="single" w:sz="4" w:space="0" w:color="auto"/>
              <w:bottom w:val="single" w:sz="4" w:space="0" w:color="auto"/>
              <w:right w:val="single" w:sz="4" w:space="0" w:color="auto"/>
            </w:tcBorders>
          </w:tcPr>
          <w:p w14:paraId="7AD11550" w14:textId="77777777" w:rsidR="005D3C3B" w:rsidRPr="00E76A46" w:rsidRDefault="005D3C3B" w:rsidP="005D3C3B">
            <w:pPr>
              <w:spacing w:before="80" w:after="80" w:line="240" w:lineRule="auto"/>
              <w:jc w:val="center"/>
              <w:rPr>
                <w:rFonts w:eastAsia="MS MinNew Roman"/>
                <w:szCs w:val="18"/>
                <w:lang w:val="en-GB"/>
              </w:rPr>
            </w:pPr>
            <w:r w:rsidRPr="00CA0FF1">
              <w:rPr>
                <w:rFonts w:eastAsia="MS MinNew Roman"/>
                <w:b/>
                <w:szCs w:val="18"/>
                <w:lang w:val="en-GB"/>
              </w:rPr>
              <w:t>15’</w:t>
            </w:r>
          </w:p>
        </w:tc>
        <w:tc>
          <w:tcPr>
            <w:tcW w:w="3871" w:type="dxa"/>
            <w:tcBorders>
              <w:top w:val="single" w:sz="4" w:space="0" w:color="auto"/>
              <w:left w:val="single" w:sz="4" w:space="0" w:color="auto"/>
              <w:bottom w:val="single" w:sz="4" w:space="0" w:color="auto"/>
              <w:right w:val="single" w:sz="4" w:space="0" w:color="auto"/>
            </w:tcBorders>
          </w:tcPr>
          <w:p w14:paraId="422B993F" w14:textId="77777777" w:rsidR="005D3C3B" w:rsidRPr="00E76A46" w:rsidRDefault="005D3C3B" w:rsidP="005D3C3B">
            <w:pPr>
              <w:spacing w:before="80" w:after="80" w:line="240" w:lineRule="auto"/>
              <w:rPr>
                <w:rFonts w:eastAsia="MS MinNew Roman"/>
                <w:szCs w:val="18"/>
                <w:lang w:val="en-GB"/>
              </w:rPr>
            </w:pPr>
          </w:p>
        </w:tc>
      </w:tr>
      <w:tr w:rsidR="005D3C3B" w:rsidRPr="00CA0FF1" w14:paraId="1E40E323" w14:textId="77777777" w:rsidTr="0059693E">
        <w:trPr>
          <w:jc w:val="center"/>
        </w:trPr>
        <w:tc>
          <w:tcPr>
            <w:tcW w:w="351" w:type="dxa"/>
            <w:vMerge w:val="restart"/>
            <w:tcBorders>
              <w:top w:val="single" w:sz="4" w:space="0" w:color="auto"/>
              <w:left w:val="single" w:sz="4" w:space="0" w:color="auto"/>
              <w:right w:val="single" w:sz="4" w:space="0" w:color="auto"/>
            </w:tcBorders>
            <w:shd w:val="clear" w:color="auto" w:fill="FFC000"/>
          </w:tcPr>
          <w:p w14:paraId="0A3A4D98" w14:textId="77777777" w:rsidR="005D3C3B" w:rsidRPr="00CA0FF1" w:rsidRDefault="005D3C3B" w:rsidP="005D3C3B">
            <w:pPr>
              <w:spacing w:before="80" w:after="80" w:line="240" w:lineRule="auto"/>
              <w:rPr>
                <w:rFonts w:eastAsia="MS MinNew Roman"/>
                <w:b/>
                <w:szCs w:val="18"/>
                <w:lang w:val="en-GB"/>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79BF7557" w14:textId="77777777" w:rsidR="005D3C3B" w:rsidRPr="00CA0FF1" w:rsidRDefault="005D3C3B" w:rsidP="005D3C3B">
            <w:pPr>
              <w:spacing w:before="80" w:after="80" w:line="240" w:lineRule="auto"/>
              <w:rPr>
                <w:rFonts w:eastAsia="MS MinNew Roman"/>
                <w:b/>
                <w:szCs w:val="18"/>
                <w:lang w:val="en-G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105827E" w14:textId="77777777" w:rsidR="005D3C3B" w:rsidRPr="00CA0FF1" w:rsidRDefault="005D3C3B" w:rsidP="005D3C3B">
            <w:pPr>
              <w:spacing w:before="80" w:after="80" w:line="240" w:lineRule="auto"/>
              <w:rPr>
                <w:rFonts w:eastAsia="MS MinNew Roman"/>
                <w:b/>
                <w:szCs w:val="18"/>
                <w:lang w:val="en-GB"/>
              </w:rPr>
            </w:pPr>
            <w:r w:rsidRPr="00EB6935">
              <w:rPr>
                <w:rFonts w:eastAsia="MS MinNew Roman"/>
                <w:b/>
                <w:szCs w:val="18"/>
                <w:lang w:val="en-GB"/>
              </w:rPr>
              <w:t>M</w:t>
            </w:r>
            <w:r>
              <w:rPr>
                <w:rFonts w:eastAsia="MS MinNew Roman"/>
                <w:b/>
                <w:szCs w:val="18"/>
                <w:lang w:val="en-GB"/>
              </w:rPr>
              <w:t>6</w:t>
            </w:r>
            <w:r w:rsidRPr="00EB6935">
              <w:rPr>
                <w:rFonts w:eastAsia="MS MinNew Roman"/>
                <w:b/>
                <w:szCs w:val="18"/>
                <w:lang w:val="en-GB"/>
              </w:rPr>
              <w:t>: Wrap up and Closing</w:t>
            </w:r>
          </w:p>
        </w:tc>
        <w:tc>
          <w:tcPr>
            <w:tcW w:w="919" w:type="dxa"/>
            <w:tcBorders>
              <w:top w:val="single" w:sz="4" w:space="0" w:color="auto"/>
              <w:left w:val="single" w:sz="4" w:space="0" w:color="auto"/>
              <w:bottom w:val="single" w:sz="4" w:space="0" w:color="auto"/>
              <w:right w:val="single" w:sz="4" w:space="0" w:color="auto"/>
            </w:tcBorders>
          </w:tcPr>
          <w:p w14:paraId="0B6BE73B" w14:textId="77777777" w:rsidR="005D3C3B" w:rsidRPr="00CA0FF1" w:rsidRDefault="005D3C3B" w:rsidP="005D3C3B">
            <w:pPr>
              <w:spacing w:before="80" w:after="80" w:line="240" w:lineRule="auto"/>
              <w:jc w:val="center"/>
              <w:rPr>
                <w:rFonts w:eastAsia="MS MinNew Roman"/>
                <w:b/>
                <w:szCs w:val="18"/>
                <w:lang w:val="en-GB"/>
              </w:rPr>
            </w:pPr>
            <w:r>
              <w:rPr>
                <w:rFonts w:eastAsia="MS MinNew Roman"/>
                <w:b/>
                <w:szCs w:val="18"/>
                <w:lang w:val="en-GB"/>
              </w:rPr>
              <w:t>90</w:t>
            </w:r>
            <w:r w:rsidRPr="00EB6935">
              <w:rPr>
                <w:rFonts w:eastAsia="MS MinNew Roman"/>
                <w:b/>
                <w:szCs w:val="18"/>
                <w:lang w:val="en-GB"/>
              </w:rPr>
              <w:t>’</w:t>
            </w:r>
          </w:p>
        </w:tc>
        <w:tc>
          <w:tcPr>
            <w:tcW w:w="3871" w:type="dxa"/>
            <w:tcBorders>
              <w:top w:val="single" w:sz="4" w:space="0" w:color="auto"/>
              <w:left w:val="single" w:sz="4" w:space="0" w:color="auto"/>
              <w:bottom w:val="single" w:sz="4" w:space="0" w:color="auto"/>
              <w:right w:val="single" w:sz="4" w:space="0" w:color="auto"/>
            </w:tcBorders>
          </w:tcPr>
          <w:p w14:paraId="4592728A" w14:textId="77777777" w:rsidR="005D3C3B" w:rsidRPr="00CA0FF1" w:rsidRDefault="005D3C3B" w:rsidP="005D3C3B">
            <w:pPr>
              <w:spacing w:before="80" w:after="80" w:line="240" w:lineRule="auto"/>
              <w:rPr>
                <w:rFonts w:eastAsia="MS MinNew Roman"/>
                <w:b/>
                <w:szCs w:val="18"/>
                <w:lang w:val="en-GB"/>
              </w:rPr>
            </w:pPr>
          </w:p>
        </w:tc>
      </w:tr>
      <w:tr w:rsidR="005D3C3B" w:rsidRPr="00E76A46" w14:paraId="55155AFA" w14:textId="77777777" w:rsidTr="0059693E">
        <w:trPr>
          <w:jc w:val="center"/>
        </w:trPr>
        <w:tc>
          <w:tcPr>
            <w:tcW w:w="351" w:type="dxa"/>
            <w:vMerge/>
            <w:shd w:val="clear" w:color="auto" w:fill="FFC000"/>
          </w:tcPr>
          <w:p w14:paraId="3A5688BC" w14:textId="77777777" w:rsidR="005D3C3B" w:rsidRPr="00E76A46" w:rsidRDefault="005D3C3B" w:rsidP="005D3C3B">
            <w:pPr>
              <w:spacing w:before="80" w:after="80" w:line="240" w:lineRule="auto"/>
              <w:rPr>
                <w:rFonts w:eastAsia="MS MinNew Roman"/>
                <w:szCs w:val="18"/>
                <w:lang w:val="en-GB"/>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4C87807" w14:textId="77777777" w:rsidR="005D3C3B" w:rsidRPr="00E76A46" w:rsidRDefault="005D3C3B" w:rsidP="005D3C3B">
            <w:pPr>
              <w:spacing w:before="80" w:after="80" w:line="240" w:lineRule="auto"/>
              <w:rPr>
                <w:rFonts w:eastAsia="MS MinNew Roman"/>
                <w:szCs w:val="18"/>
                <w:lang w:val="en-G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9B17551" w14:textId="77777777" w:rsidR="005D3C3B" w:rsidRPr="00E76A46" w:rsidRDefault="005D3C3B" w:rsidP="005D3C3B">
            <w:pPr>
              <w:spacing w:before="80" w:after="80" w:line="240" w:lineRule="auto"/>
              <w:rPr>
                <w:rFonts w:eastAsia="MS MinNew Roman"/>
                <w:lang w:val="en-GB"/>
              </w:rPr>
            </w:pPr>
            <w:r w:rsidRPr="53A280E3">
              <w:rPr>
                <w:rFonts w:eastAsia="MS MinNew Roman"/>
                <w:lang w:val="en-GB"/>
              </w:rPr>
              <w:t>Remaining challenges</w:t>
            </w:r>
          </w:p>
        </w:tc>
        <w:tc>
          <w:tcPr>
            <w:tcW w:w="919" w:type="dxa"/>
            <w:tcBorders>
              <w:top w:val="single" w:sz="4" w:space="0" w:color="auto"/>
              <w:left w:val="single" w:sz="4" w:space="0" w:color="auto"/>
              <w:bottom w:val="single" w:sz="4" w:space="0" w:color="auto"/>
              <w:right w:val="single" w:sz="4" w:space="0" w:color="auto"/>
            </w:tcBorders>
          </w:tcPr>
          <w:p w14:paraId="67EE76EB" w14:textId="77777777" w:rsidR="005D3C3B" w:rsidRPr="00E76A46" w:rsidRDefault="005D3C3B" w:rsidP="005D3C3B">
            <w:pPr>
              <w:spacing w:before="80" w:after="80" w:line="240" w:lineRule="auto"/>
              <w:jc w:val="center"/>
              <w:rPr>
                <w:rFonts w:eastAsia="MS MinNew Roman"/>
                <w:szCs w:val="18"/>
                <w:lang w:val="en-GB"/>
              </w:rPr>
            </w:pPr>
            <w:r>
              <w:rPr>
                <w:rFonts w:eastAsia="MS MinNew Roman"/>
                <w:szCs w:val="18"/>
                <w:lang w:val="en-GB"/>
              </w:rPr>
              <w:t>6</w:t>
            </w:r>
            <w:r w:rsidRPr="00EB6935">
              <w:rPr>
                <w:rFonts w:eastAsia="MS MinNew Roman"/>
                <w:szCs w:val="18"/>
                <w:lang w:val="en-GB"/>
              </w:rPr>
              <w:t>0’</w:t>
            </w:r>
          </w:p>
        </w:tc>
        <w:tc>
          <w:tcPr>
            <w:tcW w:w="3871" w:type="dxa"/>
            <w:tcBorders>
              <w:top w:val="single" w:sz="4" w:space="0" w:color="auto"/>
              <w:left w:val="single" w:sz="4" w:space="0" w:color="auto"/>
              <w:bottom w:val="single" w:sz="4" w:space="0" w:color="auto"/>
              <w:right w:val="single" w:sz="4" w:space="0" w:color="auto"/>
            </w:tcBorders>
          </w:tcPr>
          <w:p w14:paraId="4255150D" w14:textId="1E11A6A6" w:rsidR="005D3C3B" w:rsidRPr="00E76A46" w:rsidRDefault="0059693E" w:rsidP="00AC39A4">
            <w:pPr>
              <w:pStyle w:val="ListParagraph"/>
              <w:numPr>
                <w:ilvl w:val="0"/>
                <w:numId w:val="3"/>
              </w:numPr>
              <w:spacing w:before="80" w:after="80"/>
              <w:ind w:left="135" w:hanging="135"/>
              <w:rPr>
                <w:rFonts w:eastAsia="MS MinNew Roman"/>
                <w:szCs w:val="18"/>
                <w:lang w:val="en-GB"/>
              </w:rPr>
            </w:pPr>
            <w:r>
              <w:rPr>
                <w:rFonts w:eastAsia="MS MinNew Roman"/>
                <w:bCs/>
                <w:szCs w:val="18"/>
                <w:lang w:val="en-US"/>
              </w:rPr>
              <w:t>P</w:t>
            </w:r>
            <w:r w:rsidR="00AC39A4">
              <w:rPr>
                <w:rFonts w:eastAsia="MS MinNew Roman"/>
                <w:bCs/>
                <w:szCs w:val="18"/>
                <w:lang w:val="en-US"/>
              </w:rPr>
              <w:t>pt presentation on What comes next</w:t>
            </w:r>
          </w:p>
        </w:tc>
      </w:tr>
      <w:tr w:rsidR="005D3C3B" w:rsidRPr="00E76A46" w14:paraId="53A59500" w14:textId="77777777" w:rsidTr="0059693E">
        <w:trPr>
          <w:jc w:val="center"/>
        </w:trPr>
        <w:tc>
          <w:tcPr>
            <w:tcW w:w="351" w:type="dxa"/>
            <w:vMerge/>
            <w:shd w:val="clear" w:color="auto" w:fill="FFC000"/>
          </w:tcPr>
          <w:p w14:paraId="2F501F0F" w14:textId="77777777" w:rsidR="005D3C3B" w:rsidRPr="00E76A46" w:rsidRDefault="005D3C3B" w:rsidP="005D3C3B">
            <w:pPr>
              <w:spacing w:before="80" w:after="80" w:line="240" w:lineRule="auto"/>
              <w:rPr>
                <w:rFonts w:eastAsia="MS MinNew Roman"/>
                <w:szCs w:val="18"/>
                <w:lang w:val="en-GB"/>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FC44E0E" w14:textId="77777777" w:rsidR="005D3C3B" w:rsidRPr="00E76A46" w:rsidRDefault="005D3C3B" w:rsidP="005D3C3B">
            <w:pPr>
              <w:spacing w:before="80" w:after="80" w:line="240" w:lineRule="auto"/>
              <w:rPr>
                <w:rFonts w:eastAsia="MS MinNew Roman"/>
                <w:szCs w:val="18"/>
                <w:lang w:val="en-G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8F32D21" w14:textId="77777777" w:rsidR="005D3C3B" w:rsidRPr="00E76A46" w:rsidRDefault="005D3C3B" w:rsidP="005D3C3B">
            <w:pPr>
              <w:spacing w:before="80" w:after="80" w:line="240" w:lineRule="auto"/>
              <w:rPr>
                <w:rFonts w:eastAsia="MS MinNew Roman"/>
                <w:szCs w:val="18"/>
                <w:lang w:val="en-GB"/>
              </w:rPr>
            </w:pPr>
            <w:r w:rsidRPr="00EB6935">
              <w:rPr>
                <w:rFonts w:eastAsia="MS MinNew Roman"/>
                <w:szCs w:val="18"/>
                <w:lang w:val="en-GB"/>
              </w:rPr>
              <w:t>Closing</w:t>
            </w:r>
          </w:p>
        </w:tc>
        <w:tc>
          <w:tcPr>
            <w:tcW w:w="919" w:type="dxa"/>
            <w:tcBorders>
              <w:top w:val="single" w:sz="4" w:space="0" w:color="auto"/>
              <w:left w:val="single" w:sz="4" w:space="0" w:color="auto"/>
              <w:bottom w:val="single" w:sz="4" w:space="0" w:color="auto"/>
              <w:right w:val="single" w:sz="4" w:space="0" w:color="auto"/>
            </w:tcBorders>
          </w:tcPr>
          <w:p w14:paraId="44170DC0" w14:textId="77777777" w:rsidR="005D3C3B" w:rsidRPr="00E76A46" w:rsidRDefault="005D3C3B" w:rsidP="005D3C3B">
            <w:pPr>
              <w:spacing w:before="80" w:after="80" w:line="240" w:lineRule="auto"/>
              <w:jc w:val="center"/>
              <w:rPr>
                <w:rFonts w:eastAsia="MS MinNew Roman"/>
                <w:szCs w:val="18"/>
                <w:lang w:val="en-GB"/>
              </w:rPr>
            </w:pPr>
            <w:r>
              <w:rPr>
                <w:rFonts w:eastAsia="MS MinNew Roman"/>
                <w:szCs w:val="18"/>
                <w:lang w:val="en-GB"/>
              </w:rPr>
              <w:t>20</w:t>
            </w:r>
            <w:r w:rsidRPr="00EB6935">
              <w:rPr>
                <w:rFonts w:eastAsia="MS MinNew Roman"/>
                <w:szCs w:val="18"/>
                <w:lang w:val="en-GB"/>
              </w:rPr>
              <w:t>’</w:t>
            </w:r>
          </w:p>
        </w:tc>
        <w:tc>
          <w:tcPr>
            <w:tcW w:w="3871" w:type="dxa"/>
            <w:tcBorders>
              <w:top w:val="single" w:sz="4" w:space="0" w:color="auto"/>
              <w:left w:val="single" w:sz="4" w:space="0" w:color="auto"/>
              <w:bottom w:val="single" w:sz="4" w:space="0" w:color="auto"/>
              <w:right w:val="single" w:sz="4" w:space="0" w:color="auto"/>
            </w:tcBorders>
          </w:tcPr>
          <w:p w14:paraId="43775285" w14:textId="77777777" w:rsidR="005D3C3B" w:rsidRPr="00E76A46" w:rsidRDefault="005D3C3B" w:rsidP="005D3C3B">
            <w:pPr>
              <w:spacing w:before="80" w:after="80" w:line="240" w:lineRule="auto"/>
              <w:rPr>
                <w:rFonts w:eastAsia="MS MinNew Roman"/>
                <w:szCs w:val="18"/>
                <w:lang w:val="en-GB"/>
              </w:rPr>
            </w:pPr>
          </w:p>
        </w:tc>
      </w:tr>
      <w:tr w:rsidR="005D3C3B" w:rsidRPr="00E76A46" w14:paraId="4E2827CD" w14:textId="77777777" w:rsidTr="0059693E">
        <w:trPr>
          <w:jc w:val="center"/>
        </w:trPr>
        <w:tc>
          <w:tcPr>
            <w:tcW w:w="351" w:type="dxa"/>
            <w:tcBorders>
              <w:left w:val="single" w:sz="4" w:space="0" w:color="auto"/>
              <w:right w:val="single" w:sz="4" w:space="0" w:color="auto"/>
            </w:tcBorders>
            <w:shd w:val="clear" w:color="auto" w:fill="FFC000"/>
          </w:tcPr>
          <w:p w14:paraId="1252154B" w14:textId="77777777" w:rsidR="005D3C3B" w:rsidRPr="00E76A46" w:rsidRDefault="005D3C3B" w:rsidP="005D3C3B">
            <w:pPr>
              <w:spacing w:before="80" w:after="80" w:line="240" w:lineRule="auto"/>
              <w:rPr>
                <w:rFonts w:eastAsia="MS MinNew Roman"/>
                <w:szCs w:val="18"/>
                <w:lang w:val="en-GB"/>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72078E1F" w14:textId="77777777" w:rsidR="005D3C3B" w:rsidRPr="00E76A46" w:rsidRDefault="005D3C3B" w:rsidP="005D3C3B">
            <w:pPr>
              <w:spacing w:before="80" w:after="80" w:line="240" w:lineRule="auto"/>
              <w:rPr>
                <w:rFonts w:eastAsia="MS MinNew Roman"/>
                <w:szCs w:val="18"/>
                <w:lang w:val="en-G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E43E17" w14:textId="77777777" w:rsidR="005D3C3B" w:rsidRPr="00EB6935" w:rsidRDefault="005D3C3B" w:rsidP="005D3C3B">
            <w:pPr>
              <w:spacing w:before="80" w:after="80" w:line="240" w:lineRule="auto"/>
              <w:rPr>
                <w:rFonts w:eastAsia="MS MinNew Roman"/>
                <w:szCs w:val="18"/>
                <w:lang w:val="en-GB"/>
              </w:rPr>
            </w:pPr>
            <w:r>
              <w:rPr>
                <w:rFonts w:eastAsia="MS MinNew Roman"/>
                <w:szCs w:val="18"/>
                <w:lang w:val="en-GB"/>
              </w:rPr>
              <w:t>Final Evaluation</w:t>
            </w:r>
          </w:p>
        </w:tc>
        <w:tc>
          <w:tcPr>
            <w:tcW w:w="919" w:type="dxa"/>
            <w:tcBorders>
              <w:top w:val="single" w:sz="4" w:space="0" w:color="auto"/>
              <w:left w:val="single" w:sz="4" w:space="0" w:color="auto"/>
              <w:bottom w:val="single" w:sz="4" w:space="0" w:color="auto"/>
              <w:right w:val="single" w:sz="4" w:space="0" w:color="auto"/>
            </w:tcBorders>
          </w:tcPr>
          <w:p w14:paraId="1D2EB187" w14:textId="77777777" w:rsidR="005D3C3B" w:rsidRDefault="005D3C3B" w:rsidP="005D3C3B">
            <w:pPr>
              <w:spacing w:before="80" w:after="80" w:line="240" w:lineRule="auto"/>
              <w:jc w:val="center"/>
              <w:rPr>
                <w:rFonts w:eastAsia="MS MinNew Roman"/>
                <w:szCs w:val="18"/>
                <w:lang w:val="en-GB"/>
              </w:rPr>
            </w:pPr>
            <w:r>
              <w:rPr>
                <w:rFonts w:eastAsia="MS MinNew Roman"/>
                <w:szCs w:val="18"/>
                <w:lang w:val="en-GB"/>
              </w:rPr>
              <w:t>10’</w:t>
            </w:r>
          </w:p>
        </w:tc>
        <w:tc>
          <w:tcPr>
            <w:tcW w:w="3871" w:type="dxa"/>
            <w:tcBorders>
              <w:top w:val="single" w:sz="4" w:space="0" w:color="auto"/>
              <w:left w:val="single" w:sz="4" w:space="0" w:color="auto"/>
              <w:bottom w:val="single" w:sz="4" w:space="0" w:color="auto"/>
              <w:right w:val="single" w:sz="4" w:space="0" w:color="auto"/>
            </w:tcBorders>
          </w:tcPr>
          <w:p w14:paraId="235D5239" w14:textId="6D9B6691" w:rsidR="005D3C3B" w:rsidRPr="00E76A46" w:rsidRDefault="005D3C3B" w:rsidP="005D3C3B">
            <w:pPr>
              <w:spacing w:before="80" w:after="80" w:line="240" w:lineRule="auto"/>
              <w:rPr>
                <w:rFonts w:eastAsia="MS MinNew Roman"/>
                <w:szCs w:val="18"/>
                <w:lang w:val="en-GB"/>
              </w:rPr>
            </w:pPr>
          </w:p>
        </w:tc>
      </w:tr>
      <w:tr w:rsidR="005D3C3B" w:rsidRPr="00E76A46" w14:paraId="704E164B" w14:textId="77777777" w:rsidTr="0059693E">
        <w:trPr>
          <w:jc w:val="center"/>
        </w:trPr>
        <w:tc>
          <w:tcPr>
            <w:tcW w:w="351" w:type="dxa"/>
            <w:tcBorders>
              <w:left w:val="single" w:sz="4" w:space="0" w:color="auto"/>
              <w:right w:val="single" w:sz="4" w:space="0" w:color="auto"/>
            </w:tcBorders>
            <w:shd w:val="clear" w:color="auto" w:fill="auto"/>
          </w:tcPr>
          <w:p w14:paraId="758BCE2B" w14:textId="77777777" w:rsidR="005D3C3B" w:rsidRPr="00E76A46" w:rsidRDefault="005D3C3B" w:rsidP="005D3C3B">
            <w:pPr>
              <w:spacing w:before="80" w:after="80" w:line="240" w:lineRule="auto"/>
              <w:rPr>
                <w:rFonts w:eastAsia="MS MinNew Roman"/>
                <w:szCs w:val="18"/>
                <w:lang w:val="en-GB"/>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0F713AA4" w14:textId="77777777" w:rsidR="005D3C3B" w:rsidRPr="005416FD" w:rsidRDefault="005D3C3B" w:rsidP="005D3C3B">
            <w:pPr>
              <w:spacing w:before="80" w:after="80" w:line="240" w:lineRule="auto"/>
              <w:rPr>
                <w:rFonts w:eastAsia="MS MinNew Roman"/>
                <w:b/>
                <w:szCs w:val="18"/>
                <w:lang w:val="en-GB"/>
              </w:rPr>
            </w:pPr>
            <w:r w:rsidRPr="00CA0FF1">
              <w:rPr>
                <w:rFonts w:eastAsia="MS MinNew Roman"/>
                <w:b/>
                <w:szCs w:val="18"/>
                <w:lang w:val="en-GB"/>
              </w:rPr>
              <w:t>1</w:t>
            </w:r>
            <w:r>
              <w:rPr>
                <w:rFonts w:eastAsia="MS MinNew Roman"/>
                <w:b/>
                <w:szCs w:val="18"/>
                <w:lang w:val="en-GB"/>
              </w:rPr>
              <w:t>6.45</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5E3522A" w14:textId="77777777" w:rsidR="005D3C3B" w:rsidRPr="005416FD" w:rsidRDefault="005D3C3B" w:rsidP="005D3C3B">
            <w:pPr>
              <w:spacing w:before="80" w:after="80" w:line="240" w:lineRule="auto"/>
              <w:rPr>
                <w:rFonts w:eastAsia="MS MinNew Roman"/>
                <w:b/>
                <w:szCs w:val="18"/>
                <w:lang w:val="en-GB"/>
              </w:rPr>
            </w:pPr>
            <w:r w:rsidRPr="00EB6935">
              <w:rPr>
                <w:rFonts w:eastAsia="MS MinNew Roman"/>
                <w:b/>
                <w:szCs w:val="18"/>
                <w:lang w:val="en-GB"/>
              </w:rPr>
              <w:t>Closing and brief feedback</w:t>
            </w:r>
          </w:p>
        </w:tc>
        <w:tc>
          <w:tcPr>
            <w:tcW w:w="919" w:type="dxa"/>
            <w:tcBorders>
              <w:top w:val="single" w:sz="4" w:space="0" w:color="auto"/>
              <w:left w:val="single" w:sz="4" w:space="0" w:color="auto"/>
              <w:bottom w:val="single" w:sz="4" w:space="0" w:color="auto"/>
              <w:right w:val="single" w:sz="4" w:space="0" w:color="auto"/>
            </w:tcBorders>
          </w:tcPr>
          <w:p w14:paraId="7CD3CBA7" w14:textId="77777777" w:rsidR="005D3C3B" w:rsidRPr="005416FD" w:rsidRDefault="005D3C3B" w:rsidP="005D3C3B">
            <w:pPr>
              <w:spacing w:before="80" w:after="80" w:line="240" w:lineRule="auto"/>
              <w:rPr>
                <w:rFonts w:eastAsia="MS MinNew Roman"/>
                <w:b/>
                <w:szCs w:val="18"/>
                <w:lang w:val="en-GB"/>
              </w:rPr>
            </w:pPr>
          </w:p>
        </w:tc>
        <w:tc>
          <w:tcPr>
            <w:tcW w:w="3871" w:type="dxa"/>
            <w:tcBorders>
              <w:top w:val="single" w:sz="4" w:space="0" w:color="auto"/>
              <w:left w:val="single" w:sz="4" w:space="0" w:color="auto"/>
              <w:bottom w:val="single" w:sz="4" w:space="0" w:color="auto"/>
              <w:right w:val="single" w:sz="4" w:space="0" w:color="auto"/>
            </w:tcBorders>
          </w:tcPr>
          <w:p w14:paraId="6438C0EC" w14:textId="77777777" w:rsidR="005D3C3B" w:rsidRPr="005416FD" w:rsidRDefault="005D3C3B" w:rsidP="005D3C3B">
            <w:pPr>
              <w:spacing w:before="80" w:after="80" w:line="240" w:lineRule="auto"/>
              <w:jc w:val="center"/>
              <w:rPr>
                <w:rFonts w:eastAsia="MS MinNew Roman"/>
                <w:b/>
                <w:szCs w:val="18"/>
                <w:lang w:val="en-GB"/>
              </w:rPr>
            </w:pPr>
          </w:p>
        </w:tc>
      </w:tr>
    </w:tbl>
    <w:p w14:paraId="3D0A8497" w14:textId="77777777" w:rsidR="005F218A" w:rsidRDefault="005F218A" w:rsidP="00407334"/>
    <w:sectPr w:rsidR="005F218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D35B7" w14:textId="77777777" w:rsidR="00190B11" w:rsidRDefault="00190B11" w:rsidP="00660353">
      <w:pPr>
        <w:spacing w:before="0" w:after="0" w:line="240" w:lineRule="auto"/>
      </w:pPr>
      <w:r>
        <w:separator/>
      </w:r>
    </w:p>
  </w:endnote>
  <w:endnote w:type="continuationSeparator" w:id="0">
    <w:p w14:paraId="0124C402" w14:textId="77777777" w:rsidR="00190B11" w:rsidRDefault="00190B11" w:rsidP="006603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New Roman">
    <w:altName w:val="Yu Gothic"/>
    <w:panose1 w:val="020B06040202020202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1AD3B" w14:textId="77777777" w:rsidR="00190B11" w:rsidRDefault="00190B11" w:rsidP="00660353">
      <w:pPr>
        <w:spacing w:before="0" w:after="0" w:line="240" w:lineRule="auto"/>
      </w:pPr>
      <w:r>
        <w:separator/>
      </w:r>
    </w:p>
  </w:footnote>
  <w:footnote w:type="continuationSeparator" w:id="0">
    <w:p w14:paraId="7F14370C" w14:textId="77777777" w:rsidR="00190B11" w:rsidRDefault="00190B11" w:rsidP="00660353">
      <w:pPr>
        <w:spacing w:before="0" w:after="0" w:line="240" w:lineRule="auto"/>
      </w:pPr>
      <w:r>
        <w:continuationSeparator/>
      </w:r>
    </w:p>
  </w:footnote>
  <w:footnote w:id="1">
    <w:p w14:paraId="7EBA1F0C" w14:textId="351CB491" w:rsidR="00660353" w:rsidRPr="00481470" w:rsidRDefault="00660353" w:rsidP="00660353">
      <w:pPr>
        <w:pStyle w:val="FootnoteText"/>
        <w:rPr>
          <w:lang w:val="en-US"/>
        </w:rPr>
      </w:pPr>
      <w:r>
        <w:rPr>
          <w:rStyle w:val="FootnoteReference"/>
        </w:rPr>
        <w:footnoteRef/>
      </w:r>
      <w:r>
        <w:t xml:space="preserve"> </w:t>
      </w:r>
      <w:r>
        <w:rPr>
          <w:lang w:val="en-US"/>
        </w:rPr>
        <w:t>Start and finish time are just tentative</w:t>
      </w:r>
      <w:r w:rsidR="00C20411">
        <w:rPr>
          <w:lang w:val="en-US"/>
        </w:rPr>
        <w:t xml:space="preserve"> </w:t>
      </w:r>
      <w:r>
        <w:rPr>
          <w:lang w:val="en-US"/>
        </w:rPr>
        <w:t>and may change depending on the context.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14B"/>
    <w:multiLevelType w:val="hybridMultilevel"/>
    <w:tmpl w:val="2F4E1F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77056D"/>
    <w:multiLevelType w:val="hybridMultilevel"/>
    <w:tmpl w:val="C582C02C"/>
    <w:lvl w:ilvl="0" w:tplc="306E3D30">
      <w:start w:val="1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470F4"/>
    <w:multiLevelType w:val="hybridMultilevel"/>
    <w:tmpl w:val="441C4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A77"/>
    <w:rsid w:val="000A73F1"/>
    <w:rsid w:val="000E1A77"/>
    <w:rsid w:val="00104F96"/>
    <w:rsid w:val="00133EF5"/>
    <w:rsid w:val="00142DF6"/>
    <w:rsid w:val="00147726"/>
    <w:rsid w:val="00190B11"/>
    <w:rsid w:val="0020107C"/>
    <w:rsid w:val="002517A3"/>
    <w:rsid w:val="003C64C0"/>
    <w:rsid w:val="004044F1"/>
    <w:rsid w:val="00407334"/>
    <w:rsid w:val="004654A6"/>
    <w:rsid w:val="0059693E"/>
    <w:rsid w:val="005D3C3B"/>
    <w:rsid w:val="005E18F7"/>
    <w:rsid w:val="005E6810"/>
    <w:rsid w:val="005F218A"/>
    <w:rsid w:val="00660353"/>
    <w:rsid w:val="007252CE"/>
    <w:rsid w:val="00764C19"/>
    <w:rsid w:val="00877E81"/>
    <w:rsid w:val="0090292A"/>
    <w:rsid w:val="00926574"/>
    <w:rsid w:val="009461E8"/>
    <w:rsid w:val="00A20B4F"/>
    <w:rsid w:val="00A35CCE"/>
    <w:rsid w:val="00A632F4"/>
    <w:rsid w:val="00A65D72"/>
    <w:rsid w:val="00AB4BC8"/>
    <w:rsid w:val="00AC39A4"/>
    <w:rsid w:val="00AF43BC"/>
    <w:rsid w:val="00B72271"/>
    <w:rsid w:val="00B72CB5"/>
    <w:rsid w:val="00C20411"/>
    <w:rsid w:val="00CC2195"/>
    <w:rsid w:val="00CE23D9"/>
    <w:rsid w:val="00D5407A"/>
    <w:rsid w:val="00D64413"/>
    <w:rsid w:val="00E15FF1"/>
    <w:rsid w:val="00E250A8"/>
    <w:rsid w:val="00F618B9"/>
    <w:rsid w:val="00FA41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D087"/>
  <w15:docId w15:val="{07E6C893-9AE4-4D4C-BF2C-EF5273B8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A77"/>
    <w:pPr>
      <w:spacing w:before="40" w:after="240" w:line="259" w:lineRule="auto"/>
    </w:pPr>
    <w:rPr>
      <w:rFonts w:ascii="Arial" w:hAnsi="Arial"/>
      <w:color w:val="7F7F7F" w:themeColor="text1" w:themeTint="80"/>
      <w:sz w:val="18"/>
      <w:lang w:val="en-ID"/>
    </w:rPr>
  </w:style>
  <w:style w:type="paragraph" w:styleId="Heading2">
    <w:name w:val="heading 2"/>
    <w:basedOn w:val="Normal"/>
    <w:next w:val="Normal"/>
    <w:link w:val="Heading2Char"/>
    <w:uiPriority w:val="9"/>
    <w:unhideWhenUsed/>
    <w:qFormat/>
    <w:rsid w:val="00D5407A"/>
    <w:pPr>
      <w:keepNext/>
      <w:keepLines/>
      <w:spacing w:before="480"/>
      <w:outlineLvl w:val="1"/>
    </w:pPr>
    <w:rPr>
      <w:rFonts w:eastAsiaTheme="majorEastAsia"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1A77"/>
    <w:rPr>
      <w:color w:val="0000FF" w:themeColor="hyperlink"/>
      <w:u w:val="single"/>
    </w:rPr>
  </w:style>
  <w:style w:type="paragraph" w:styleId="ListParagraph">
    <w:name w:val="List Paragraph"/>
    <w:basedOn w:val="Normal"/>
    <w:link w:val="ListParagraphChar"/>
    <w:uiPriority w:val="34"/>
    <w:qFormat/>
    <w:rsid w:val="004654A6"/>
    <w:pPr>
      <w:ind w:left="720"/>
      <w:contextualSpacing/>
    </w:pPr>
  </w:style>
  <w:style w:type="character" w:customStyle="1" w:styleId="ListParagraphChar">
    <w:name w:val="List Paragraph Char"/>
    <w:link w:val="ListParagraph"/>
    <w:uiPriority w:val="34"/>
    <w:locked/>
    <w:rsid w:val="004654A6"/>
    <w:rPr>
      <w:rFonts w:ascii="Arial" w:hAnsi="Arial"/>
      <w:color w:val="7F7F7F" w:themeColor="text1" w:themeTint="80"/>
      <w:sz w:val="18"/>
      <w:lang w:val="en-ID"/>
    </w:rPr>
  </w:style>
  <w:style w:type="character" w:customStyle="1" w:styleId="Heading2Char">
    <w:name w:val="Heading 2 Char"/>
    <w:basedOn w:val="DefaultParagraphFont"/>
    <w:link w:val="Heading2"/>
    <w:uiPriority w:val="9"/>
    <w:rsid w:val="00D5407A"/>
    <w:rPr>
      <w:rFonts w:ascii="Arial" w:eastAsiaTheme="majorEastAsia" w:hAnsi="Arial" w:cstheme="majorBidi"/>
      <w:color w:val="365F91" w:themeColor="accent1" w:themeShade="BF"/>
      <w:sz w:val="26"/>
      <w:szCs w:val="26"/>
      <w:lang w:val="en-GB"/>
    </w:rPr>
  </w:style>
  <w:style w:type="paragraph" w:styleId="BalloonText">
    <w:name w:val="Balloon Text"/>
    <w:basedOn w:val="Normal"/>
    <w:link w:val="BalloonTextChar"/>
    <w:uiPriority w:val="99"/>
    <w:semiHidden/>
    <w:unhideWhenUsed/>
    <w:rsid w:val="00660353"/>
    <w:pPr>
      <w:spacing w:before="0" w:after="0"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660353"/>
    <w:rPr>
      <w:rFonts w:ascii="Times New Roman" w:hAnsi="Times New Roman" w:cs="Times New Roman"/>
      <w:color w:val="7F7F7F" w:themeColor="text1" w:themeTint="80"/>
      <w:sz w:val="18"/>
      <w:szCs w:val="18"/>
      <w:lang w:val="en-ID"/>
    </w:rPr>
  </w:style>
  <w:style w:type="paragraph" w:styleId="FootnoteText">
    <w:name w:val="footnote text"/>
    <w:aliases w:val="5_G,single space, Car, Char,Car Char,footnote text,Текст сноски Знак,Footnote Text Char Char Char,FOOTNOTES,fn,ft,Footnote Text Char Char Char Char Char Char Char Char Char Char,ft2,f Char, Char Char Char Char, Ch,5"/>
    <w:basedOn w:val="Normal"/>
    <w:link w:val="FootnoteTextChar"/>
    <w:uiPriority w:val="99"/>
    <w:unhideWhenUsed/>
    <w:qFormat/>
    <w:rsid w:val="00660353"/>
    <w:pPr>
      <w:spacing w:before="0" w:after="0" w:line="240" w:lineRule="auto"/>
    </w:pPr>
    <w:rPr>
      <w:color w:val="auto"/>
      <w:sz w:val="16"/>
      <w:szCs w:val="20"/>
    </w:rPr>
  </w:style>
  <w:style w:type="character" w:customStyle="1" w:styleId="FootnoteTextChar">
    <w:name w:val="Footnote Text Char"/>
    <w:aliases w:val="5_G Char,single space Char, Car Char, Char Char,Car Char Char,footnote text Char,Текст сноски Знак Char,Footnote Text Char Char Char Char,FOOTNOTES Char,fn Char,ft Char,ft2 Char,f Char Char, Char Char Char Char Char, Ch Char,5 Char"/>
    <w:basedOn w:val="DefaultParagraphFont"/>
    <w:link w:val="FootnoteText"/>
    <w:uiPriority w:val="99"/>
    <w:rsid w:val="00660353"/>
    <w:rPr>
      <w:rFonts w:ascii="Arial" w:hAnsi="Arial"/>
      <w:sz w:val="16"/>
      <w:szCs w:val="20"/>
      <w:lang w:val="en-ID"/>
    </w:rPr>
  </w:style>
  <w:style w:type="character" w:styleId="FootnoteReference">
    <w:name w:val="footnote reference"/>
    <w:aliases w:val="4_G,Footnotes refss,Footnote Ref,16 Point,Superscript 6 Point,Appel note de bas de p.,Footnote text,ftref,Texto de nota al pie,Appel note de bas de page,Footnote number,referencia nota al pie,BVI fnr,f,Texto nota al pie,4_GR"/>
    <w:basedOn w:val="DefaultParagraphFont"/>
    <w:link w:val="4GCharCharChar"/>
    <w:uiPriority w:val="99"/>
    <w:unhideWhenUsed/>
    <w:qFormat/>
    <w:rsid w:val="00660353"/>
    <w:rPr>
      <w:rFonts w:ascii="Arial" w:hAnsi="Arial"/>
      <w:sz w:val="16"/>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660353"/>
    <w:pPr>
      <w:spacing w:before="0" w:after="160" w:line="240" w:lineRule="exact"/>
      <w:jc w:val="both"/>
    </w:pPr>
    <w:rPr>
      <w:color w:val="auto"/>
      <w:sz w:val="16"/>
      <w:vertAlign w:val="superscript"/>
      <w:lang w:val="it-IT"/>
    </w:rPr>
  </w:style>
  <w:style w:type="paragraph" w:styleId="Header">
    <w:name w:val="header"/>
    <w:basedOn w:val="Normal"/>
    <w:link w:val="HeaderChar"/>
    <w:uiPriority w:val="99"/>
    <w:unhideWhenUsed/>
    <w:rsid w:val="0059693E"/>
    <w:pPr>
      <w:tabs>
        <w:tab w:val="center" w:pos="4819"/>
        <w:tab w:val="right" w:pos="9638"/>
      </w:tabs>
      <w:spacing w:before="0" w:after="0" w:line="240" w:lineRule="auto"/>
    </w:pPr>
  </w:style>
  <w:style w:type="character" w:customStyle="1" w:styleId="HeaderChar">
    <w:name w:val="Header Char"/>
    <w:basedOn w:val="DefaultParagraphFont"/>
    <w:link w:val="Header"/>
    <w:uiPriority w:val="99"/>
    <w:rsid w:val="0059693E"/>
    <w:rPr>
      <w:rFonts w:ascii="Arial" w:hAnsi="Arial"/>
      <w:color w:val="7F7F7F" w:themeColor="text1" w:themeTint="80"/>
      <w:sz w:val="18"/>
      <w:lang w:val="en-ID"/>
    </w:rPr>
  </w:style>
  <w:style w:type="paragraph" w:styleId="Footer">
    <w:name w:val="footer"/>
    <w:basedOn w:val="Normal"/>
    <w:link w:val="FooterChar"/>
    <w:uiPriority w:val="99"/>
    <w:unhideWhenUsed/>
    <w:rsid w:val="0059693E"/>
    <w:pPr>
      <w:tabs>
        <w:tab w:val="center" w:pos="4819"/>
        <w:tab w:val="right" w:pos="9638"/>
      </w:tabs>
      <w:spacing w:before="0" w:after="0" w:line="240" w:lineRule="auto"/>
    </w:pPr>
  </w:style>
  <w:style w:type="character" w:customStyle="1" w:styleId="FooterChar">
    <w:name w:val="Footer Char"/>
    <w:basedOn w:val="DefaultParagraphFont"/>
    <w:link w:val="Footer"/>
    <w:uiPriority w:val="99"/>
    <w:rsid w:val="0059693E"/>
    <w:rPr>
      <w:rFonts w:ascii="Arial" w:hAnsi="Arial"/>
      <w:color w:val="7F7F7F" w:themeColor="text1" w:themeTint="80"/>
      <w:sz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91362E3A33E1F4C940B0A1BA6C10EFD" ma:contentTypeVersion="13" ma:contentTypeDescription="Create a new document." ma:contentTypeScope="" ma:versionID="12b36d6fd8a169746efd0c3620977e9f">
  <xsd:schema xmlns:xsd="http://www.w3.org/2001/XMLSchema" xmlns:xs="http://www.w3.org/2001/XMLSchema" xmlns:p="http://schemas.microsoft.com/office/2006/metadata/properties" xmlns:ns1="http://schemas.microsoft.com/sharepoint/v3" xmlns:ns2="a15e0e0f-4f4a-4916-abd0-83d6a9ed7276" xmlns:ns3="0e608273-76ed-47c9-b5d8-b1ed69fc6eca" targetNamespace="http://schemas.microsoft.com/office/2006/metadata/properties" ma:root="true" ma:fieldsID="813d74dd638c78f68bd4b5c4136e8a3c" ns1:_="" ns2:_="" ns3:_="">
    <xsd:import namespace="http://schemas.microsoft.com/sharepoint/v3"/>
    <xsd:import namespace="a15e0e0f-4f4a-4916-abd0-83d6a9ed7276"/>
    <xsd:import namespace="0e608273-76ed-47c9-b5d8-b1ed69fc6e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08273-76ed-47c9-b5d8-b1ed69fc6ec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15e0e0f-4f4a-4916-abd0-83d6a9ed7276">S2JVWQHSHYPP-714118691-777</_dlc_DocId>
    <_dlc_DocIdUrl xmlns="a15e0e0f-4f4a-4916-abd0-83d6a9ed7276">
      <Url>https://unwomen.sharepoint.com/Policy-Programming/ProgrammeDivision/CF/_layouts/15/DocIdRedir.aspx?ID=S2JVWQHSHYPP-714118691-777</Url>
      <Description>S2JVWQHSHYPP-714118691-777</Description>
    </_dlc_DocIdUrl>
  </documentManagement>
</p:properties>
</file>

<file path=customXml/itemProps1.xml><?xml version="1.0" encoding="utf-8"?>
<ds:datastoreItem xmlns:ds="http://schemas.openxmlformats.org/officeDocument/2006/customXml" ds:itemID="{68EE853C-4A2D-4816-9E45-5B2F04024F67}">
  <ds:schemaRefs>
    <ds:schemaRef ds:uri="http://schemas.microsoft.com/sharepoint/v3/contenttype/forms"/>
  </ds:schemaRefs>
</ds:datastoreItem>
</file>

<file path=customXml/itemProps2.xml><?xml version="1.0" encoding="utf-8"?>
<ds:datastoreItem xmlns:ds="http://schemas.openxmlformats.org/officeDocument/2006/customXml" ds:itemID="{E8CEA054-586C-4078-BC9A-A733D6AFE03C}">
  <ds:schemaRefs>
    <ds:schemaRef ds:uri="http://schemas.microsoft.com/sharepoint/events"/>
  </ds:schemaRefs>
</ds:datastoreItem>
</file>

<file path=customXml/itemProps3.xml><?xml version="1.0" encoding="utf-8"?>
<ds:datastoreItem xmlns:ds="http://schemas.openxmlformats.org/officeDocument/2006/customXml" ds:itemID="{AE5CD9CD-CA2F-4032-BE91-161A5146A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5e0e0f-4f4a-4916-abd0-83d6a9ed7276"/>
    <ds:schemaRef ds:uri="0e608273-76ed-47c9-b5d8-b1ed69fc6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715FE-64C1-4C2B-87A5-DA766B834317}">
  <ds:schemaRefs>
    <ds:schemaRef ds:uri="http://schemas.microsoft.com/office/2006/metadata/properties"/>
    <ds:schemaRef ds:uri="http://schemas.microsoft.com/office/infopath/2007/PartnerControls"/>
    <ds:schemaRef ds:uri="http://schemas.microsoft.com/sharepoint/v3"/>
    <ds:schemaRef ds:uri="a15e0e0f-4f4a-4916-abd0-83d6a9ed7276"/>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531</Words>
  <Characters>3033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DP</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Mariangela Bizzarri</cp:lastModifiedBy>
  <cp:revision>21</cp:revision>
  <dcterms:created xsi:type="dcterms:W3CDTF">2020-04-08T10:40:00Z</dcterms:created>
  <dcterms:modified xsi:type="dcterms:W3CDTF">2020-10-02T14:21:00Z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0x010100F91362E3A33E1F4C940B0A1BA6C10EFD</vt:lpwstr>
  </property>
  <property fmtid="{D5CDD505-2E9C-101B-9397-08002B2CF9AE}" pid="3" name="_dlc_DocIdItemGuid">
    <vt:lpwstr>6bbde337-54f5-45b8-a389-1d92ca13af13</vt:lpwstr>
  </property>
</Properties>
</file>