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8D2" w:rsidRPr="00592261" w:rsidRDefault="00EF28D2" w:rsidP="00EF28D2">
      <w:pPr>
        <w:tabs>
          <w:tab w:val="left" w:pos="5136"/>
        </w:tabs>
        <w:spacing w:after="0" w:line="240" w:lineRule="auto"/>
        <w:ind w:firstLine="2160"/>
        <w:rPr>
          <w:rFonts w:cs="Arial"/>
          <w:b/>
          <w:sz w:val="44"/>
          <w:szCs w:val="24"/>
        </w:rPr>
      </w:pPr>
      <w:r>
        <w:rPr>
          <w:rFonts w:cs="Arial"/>
          <w:b/>
          <w:noProof/>
          <w:sz w:val="36"/>
          <w:szCs w:val="32"/>
        </w:rPr>
        <w:drawing>
          <wp:anchor distT="0" distB="0" distL="114300" distR="114300" simplePos="0" relativeHeight="251660288" behindDoc="1" locked="0" layoutInCell="1" allowOverlap="1" wp14:anchorId="69C270FD" wp14:editId="637591F2">
            <wp:simplePos x="0" y="0"/>
            <wp:positionH relativeFrom="column">
              <wp:posOffset>-190500</wp:posOffset>
            </wp:positionH>
            <wp:positionV relativeFrom="paragraph">
              <wp:posOffset>-133350</wp:posOffset>
            </wp:positionV>
            <wp:extent cx="2301875" cy="279082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y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1875" cy="2790825"/>
                    </a:xfrm>
                    <a:prstGeom prst="rect">
                      <a:avLst/>
                    </a:prstGeom>
                  </pic:spPr>
                </pic:pic>
              </a:graphicData>
            </a:graphic>
            <wp14:sizeRelH relativeFrom="page">
              <wp14:pctWidth>0</wp14:pctWidth>
            </wp14:sizeRelH>
            <wp14:sizeRelV relativeFrom="page">
              <wp14:pctHeight>0</wp14:pctHeight>
            </wp14:sizeRelV>
          </wp:anchor>
        </w:drawing>
      </w:r>
      <w:r>
        <w:rPr>
          <w:b/>
          <w:noProof/>
          <w:sz w:val="24"/>
          <w:szCs w:val="24"/>
        </w:rPr>
        <w:drawing>
          <wp:anchor distT="0" distB="0" distL="114300" distR="114300" simplePos="0" relativeHeight="251662336" behindDoc="1" locked="0" layoutInCell="1" allowOverlap="1" wp14:anchorId="19FBFA27" wp14:editId="72B8637C">
            <wp:simplePos x="0" y="0"/>
            <wp:positionH relativeFrom="column">
              <wp:posOffset>4476750</wp:posOffset>
            </wp:positionH>
            <wp:positionV relativeFrom="paragraph">
              <wp:posOffset>-114300</wp:posOffset>
            </wp:positionV>
            <wp:extent cx="2141855" cy="27717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dabele.jpg"/>
                    <pic:cNvPicPr/>
                  </pic:nvPicPr>
                  <pic:blipFill rotWithShape="1">
                    <a:blip r:embed="rId6" cstate="print">
                      <a:extLst>
                        <a:ext uri="{28A0092B-C50C-407E-A947-70E740481C1C}">
                          <a14:useLocalDpi xmlns:a14="http://schemas.microsoft.com/office/drawing/2010/main" val="0"/>
                        </a:ext>
                      </a:extLst>
                    </a:blip>
                    <a:srcRect l="28213" r="25010"/>
                    <a:stretch/>
                  </pic:blipFill>
                  <pic:spPr bwMode="auto">
                    <a:xfrm>
                      <a:off x="0" y="0"/>
                      <a:ext cx="2141855" cy="2771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sz w:val="44"/>
          <w:szCs w:val="24"/>
        </w:rPr>
        <w:drawing>
          <wp:anchor distT="0" distB="0" distL="114300" distR="114300" simplePos="0" relativeHeight="251661312" behindDoc="1" locked="0" layoutInCell="1" allowOverlap="1" wp14:anchorId="545C0B69" wp14:editId="6A2EA9BD">
            <wp:simplePos x="0" y="0"/>
            <wp:positionH relativeFrom="column">
              <wp:posOffset>2047875</wp:posOffset>
            </wp:positionH>
            <wp:positionV relativeFrom="paragraph">
              <wp:posOffset>-152400</wp:posOffset>
            </wp:positionV>
            <wp:extent cx="2597150" cy="2809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etnam.jpg"/>
                    <pic:cNvPicPr/>
                  </pic:nvPicPr>
                  <pic:blipFill rotWithShape="1">
                    <a:blip r:embed="rId7" cstate="print">
                      <a:extLst>
                        <a:ext uri="{28A0092B-C50C-407E-A947-70E740481C1C}">
                          <a14:useLocalDpi xmlns:a14="http://schemas.microsoft.com/office/drawing/2010/main" val="0"/>
                        </a:ext>
                      </a:extLst>
                    </a:blip>
                    <a:srcRect l="29167" t="-894" r="18899" b="-417"/>
                    <a:stretch/>
                  </pic:blipFill>
                  <pic:spPr bwMode="auto">
                    <a:xfrm>
                      <a:off x="0" y="0"/>
                      <a:ext cx="2597150" cy="2809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3AD3">
        <w:rPr>
          <w:rFonts w:cs="Arial"/>
          <w:b/>
          <w:noProof/>
          <w:sz w:val="56"/>
          <w:szCs w:val="32"/>
        </w:rPr>
        <mc:AlternateContent>
          <mc:Choice Requires="wps">
            <w:drawing>
              <wp:anchor distT="45720" distB="45720" distL="114300" distR="114300" simplePos="0" relativeHeight="251663360" behindDoc="1" locked="0" layoutInCell="1" allowOverlap="1" wp14:anchorId="1B329566" wp14:editId="7E9A2672">
                <wp:simplePos x="0" y="0"/>
                <wp:positionH relativeFrom="margin">
                  <wp:posOffset>2019299</wp:posOffset>
                </wp:positionH>
                <wp:positionV relativeFrom="paragraph">
                  <wp:posOffset>-247650</wp:posOffset>
                </wp:positionV>
                <wp:extent cx="2486025" cy="5429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542925"/>
                        </a:xfrm>
                        <a:prstGeom prst="rect">
                          <a:avLst/>
                        </a:prstGeom>
                        <a:noFill/>
                        <a:ln w="9525">
                          <a:noFill/>
                          <a:miter lim="800000"/>
                          <a:headEnd/>
                          <a:tailEnd/>
                        </a:ln>
                      </wps:spPr>
                      <wps:txbx>
                        <w:txbxContent>
                          <w:p w:rsidR="00EF28D2" w:rsidRPr="00043AD3" w:rsidRDefault="00EF28D2" w:rsidP="00EF28D2">
                            <w:pPr>
                              <w:rPr>
                                <w:i/>
                                <w:color w:val="FFFFFF" w:themeColor="background1"/>
                                <w:sz w:val="72"/>
                              </w:rPr>
                            </w:pPr>
                            <w:r w:rsidRPr="00043AD3">
                              <w:rPr>
                                <w:i/>
                                <w:color w:val="FFFFFF" w:themeColor="background1"/>
                                <w:sz w:val="72"/>
                              </w:rPr>
                              <w:t>INVITATION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9pt;margin-top:-19.5pt;width:195.75pt;height:42.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5tCQIAAPQDAAAOAAAAZHJzL2Uyb0RvYy54bWysU8FuGyEQvVfqPyDu9a5XdmKvjKM0aapK&#10;aVopyQdglvWiAkMBe9f9+g6s41jprQoHNMMMj3lvhtXVYDTZSx8UWEank5ISaQU0ym4ZfX66+7Sg&#10;JERuG67BSkYPMtCr9ccPq97VsoIOdCM9QRAb6t4x2sXo6qIIopOGhwk4aTHYgjc8ouu3ReN5j+hG&#10;F1VZXhQ9+MZ5EDIEPL0dg3Sd8dtWivijbYOMRDOKtcW8+7xv0l6sV7zeeu46JY5l8P+ownBl8dET&#10;1C2PnOy8+gfKKOEhQBsnAkwBbauEzByQzbR8w+ax405mLihOcCeZwvvBiof9T09Uw2g1vaTEcoNN&#10;epJDJJ9hIFXSp3ehxrRHh4lxwGPsc+Ya3D2IX4FYuOm43cpr76HvJG+wvmm6WZxdHXFCAtn036HB&#10;Z/guQgYaWm+SeCgHQXTs0+HUm1SKwMNqtrgoqzklAmPzWbVEOz3B65fbzof4VYIhyWDUY+8zOt/f&#10;hzimvqSkxyzcKa3xnNfakp7R5Rwh30SMijieWhlGF2Va48Akkl9sky9HrvRoYy3aHlknoiPlOGwG&#10;TExSbKA5IH8P4xjit0GjA/+Hkh5HkNHwe8e9pER/s6jhcjqbpZnNzmx+WaHjzyOb8wi3AqEYjZSM&#10;5k3Mcz4yukatW5VleK3kWCuOVhby+A3S7J77Oev1s67/AgAA//8DAFBLAwQUAAYACAAAACEAHJr8&#10;Nt8AAAAKAQAADwAAAGRycy9kb3ducmV2LnhtbEyPzU7DMBCE70i8g7VI3Fq7tClNyKZCIK6glh+J&#10;m5tsk4h4HcVuE96e5QS3Wc1o9pt8O7lOnWkIrWeExdyAIi591XKN8Pb6NNuACtFyZTvPhPBNAbbF&#10;5UVus8qPvKPzPtZKSjhkFqGJsc+0DmVDzoa574nFO/rB2SjnUOtqsKOUu07fGLPWzrYsHxrb00ND&#10;5df+5BDen4+fHyvzUj+6pB/9ZDS7VCNeX033d6AiTfEvDL/4gg6FMB38iaugOoTlYiNbIsJsmYqQ&#10;xK1JE1AHhNU6AV3k+v+E4gcAAP//AwBQSwECLQAUAAYACAAAACEAtoM4kv4AAADhAQAAEwAAAAAA&#10;AAAAAAAAAAAAAAAAW0NvbnRlbnRfVHlwZXNdLnhtbFBLAQItABQABgAIAAAAIQA4/SH/1gAAAJQB&#10;AAALAAAAAAAAAAAAAAAAAC8BAABfcmVscy8ucmVsc1BLAQItABQABgAIAAAAIQDwi85tCQIAAPQD&#10;AAAOAAAAAAAAAAAAAAAAAC4CAABkcnMvZTJvRG9jLnhtbFBLAQItABQABgAIAAAAIQAcmvw23wAA&#10;AAoBAAAPAAAAAAAAAAAAAAAAAGMEAABkcnMvZG93bnJldi54bWxQSwUGAAAAAAQABADzAAAAbwUA&#10;AAAA&#10;" filled="f" stroked="f">
                <v:textbox>
                  <w:txbxContent>
                    <w:p w:rsidR="00EF28D2" w:rsidRPr="00043AD3" w:rsidRDefault="00EF28D2" w:rsidP="00EF28D2">
                      <w:pPr>
                        <w:rPr>
                          <w:i/>
                          <w:color w:val="FFFFFF" w:themeColor="background1"/>
                          <w:sz w:val="72"/>
                        </w:rPr>
                      </w:pPr>
                      <w:r w:rsidRPr="00043AD3">
                        <w:rPr>
                          <w:i/>
                          <w:color w:val="FFFFFF" w:themeColor="background1"/>
                          <w:sz w:val="72"/>
                        </w:rPr>
                        <w:t>INVITATION</w:t>
                      </w:r>
                    </w:p>
                  </w:txbxContent>
                </v:textbox>
                <w10:wrap anchorx="margin"/>
              </v:shape>
            </w:pict>
          </mc:Fallback>
        </mc:AlternateContent>
      </w:r>
      <w:r>
        <w:rPr>
          <w:rFonts w:cs="Arial"/>
          <w:b/>
          <w:sz w:val="56"/>
          <w:szCs w:val="32"/>
        </w:rPr>
        <w:t xml:space="preserve">       </w:t>
      </w:r>
      <w:r>
        <w:rPr>
          <w:rFonts w:cs="Arial"/>
          <w:b/>
          <w:sz w:val="56"/>
          <w:szCs w:val="32"/>
        </w:rPr>
        <w:tab/>
      </w:r>
    </w:p>
    <w:p w:rsidR="00EF28D2" w:rsidRPr="00592261" w:rsidRDefault="00EF28D2" w:rsidP="00EF28D2">
      <w:pPr>
        <w:spacing w:after="0" w:line="240" w:lineRule="auto"/>
        <w:ind w:left="720" w:firstLine="720"/>
        <w:rPr>
          <w:b/>
          <w:i/>
          <w:sz w:val="24"/>
          <w:szCs w:val="24"/>
        </w:rPr>
      </w:pPr>
    </w:p>
    <w:p w:rsidR="00EF28D2" w:rsidRPr="00592261" w:rsidRDefault="00EF28D2" w:rsidP="00EF28D2">
      <w:pPr>
        <w:spacing w:after="0" w:line="240" w:lineRule="auto"/>
        <w:rPr>
          <w:rFonts w:eastAsia="Times New Roman" w:cs="Arial"/>
          <w:bCs/>
          <w:i/>
          <w:iCs/>
          <w:sz w:val="24"/>
          <w:szCs w:val="24"/>
        </w:rPr>
      </w:pPr>
    </w:p>
    <w:p w:rsidR="00EF28D2" w:rsidRPr="00592261" w:rsidRDefault="00EF28D2" w:rsidP="00EF28D2">
      <w:pPr>
        <w:spacing w:after="0" w:line="240" w:lineRule="auto"/>
        <w:jc w:val="center"/>
        <w:rPr>
          <w:rFonts w:cs="Arial"/>
          <w:bCs/>
          <w:i/>
          <w:iCs/>
          <w:sz w:val="16"/>
          <w:szCs w:val="16"/>
        </w:rPr>
      </w:pPr>
    </w:p>
    <w:p w:rsidR="00EF28D2" w:rsidRPr="0018219E" w:rsidRDefault="00EF28D2" w:rsidP="00EF28D2">
      <w:pPr>
        <w:spacing w:after="0" w:line="240" w:lineRule="auto"/>
        <w:jc w:val="center"/>
        <w:rPr>
          <w:rFonts w:cs="Arial"/>
          <w:sz w:val="24"/>
          <w:szCs w:val="24"/>
        </w:rPr>
      </w:pPr>
    </w:p>
    <w:p w:rsidR="00EF28D2" w:rsidRPr="008571C9" w:rsidRDefault="00EF28D2" w:rsidP="00EF28D2">
      <w:pPr>
        <w:spacing w:after="0"/>
        <w:rPr>
          <w:b/>
          <w:i/>
          <w:color w:val="7F7F7F" w:themeColor="text1" w:themeTint="80"/>
          <w:sz w:val="16"/>
          <w:szCs w:val="16"/>
        </w:rPr>
      </w:pPr>
    </w:p>
    <w:p w:rsidR="00EF28D2" w:rsidRDefault="00EF28D2" w:rsidP="00EF28D2">
      <w:pPr>
        <w:spacing w:after="0"/>
        <w:rPr>
          <w:b/>
        </w:rPr>
      </w:pPr>
    </w:p>
    <w:p w:rsidR="00EF28D2" w:rsidRDefault="00EF28D2" w:rsidP="00EF28D2">
      <w:pPr>
        <w:spacing w:after="0"/>
        <w:rPr>
          <w:b/>
          <w:sz w:val="24"/>
          <w:szCs w:val="24"/>
        </w:rPr>
      </w:pPr>
    </w:p>
    <w:p w:rsidR="00EF28D2" w:rsidRDefault="00EF28D2" w:rsidP="00EF28D2">
      <w:pPr>
        <w:spacing w:after="0"/>
        <w:rPr>
          <w:b/>
          <w:sz w:val="24"/>
          <w:szCs w:val="24"/>
        </w:rPr>
      </w:pPr>
    </w:p>
    <w:p w:rsidR="00EF28D2" w:rsidRDefault="00EF28D2" w:rsidP="00EF28D2">
      <w:pPr>
        <w:spacing w:after="0"/>
        <w:rPr>
          <w:b/>
          <w:sz w:val="24"/>
          <w:szCs w:val="24"/>
        </w:rPr>
      </w:pPr>
    </w:p>
    <w:p w:rsidR="00EF28D2" w:rsidRDefault="00EF28D2" w:rsidP="00EF28D2">
      <w:pPr>
        <w:spacing w:after="0"/>
        <w:rPr>
          <w:b/>
          <w:sz w:val="24"/>
          <w:szCs w:val="24"/>
        </w:rPr>
      </w:pPr>
    </w:p>
    <w:p w:rsidR="00EF28D2" w:rsidRDefault="00EF28D2" w:rsidP="00EF28D2">
      <w:pPr>
        <w:spacing w:after="0"/>
        <w:rPr>
          <w:b/>
          <w:sz w:val="24"/>
          <w:szCs w:val="24"/>
        </w:rPr>
      </w:pPr>
    </w:p>
    <w:p w:rsidR="00EF28D2" w:rsidRDefault="00EF28D2" w:rsidP="00EF28D2">
      <w:pPr>
        <w:spacing w:after="0"/>
        <w:rPr>
          <w:b/>
          <w:sz w:val="24"/>
          <w:szCs w:val="24"/>
        </w:rPr>
      </w:pPr>
    </w:p>
    <w:p w:rsidR="00EF28D2" w:rsidRPr="00D22B2F" w:rsidRDefault="00EF28D2" w:rsidP="00EF28D2">
      <w:pPr>
        <w:spacing w:after="0"/>
        <w:jc w:val="center"/>
        <w:rPr>
          <w:rFonts w:cs="Arial"/>
          <w:b/>
        </w:rPr>
      </w:pPr>
    </w:p>
    <w:p w:rsidR="00EF28D2" w:rsidRPr="00D22B2F" w:rsidRDefault="00EF28D2" w:rsidP="00EF28D2">
      <w:pPr>
        <w:spacing w:after="0" w:line="240" w:lineRule="auto"/>
        <w:jc w:val="center"/>
        <w:rPr>
          <w:rFonts w:cs="Times New Roman"/>
          <w:b/>
          <w:bCs/>
          <w:color w:val="262626" w:themeColor="text1" w:themeTint="D9"/>
        </w:rPr>
      </w:pPr>
      <w:r w:rsidRPr="00D22B2F">
        <w:rPr>
          <w:rFonts w:cs="Arial"/>
          <w:b/>
        </w:rPr>
        <w:t xml:space="preserve">UN Women and the </w:t>
      </w:r>
      <w:r w:rsidRPr="00D22B2F">
        <w:rPr>
          <w:rFonts w:eastAsia="Times New Roman" w:cs="Times New Roman"/>
          <w:b/>
        </w:rPr>
        <w:t xml:space="preserve">International </w:t>
      </w:r>
      <w:r>
        <w:rPr>
          <w:rFonts w:eastAsia="Times New Roman" w:cs="Times New Roman"/>
          <w:b/>
        </w:rPr>
        <w:t xml:space="preserve">Indigenous Women’s </w:t>
      </w:r>
      <w:r w:rsidRPr="00D22B2F">
        <w:rPr>
          <w:rFonts w:eastAsia="Times New Roman" w:cs="Times New Roman"/>
          <w:b/>
        </w:rPr>
        <w:t>Forum invite you to a</w:t>
      </w:r>
    </w:p>
    <w:p w:rsidR="00EF28D2" w:rsidRPr="00D22B2F" w:rsidRDefault="00EF28D2" w:rsidP="00EF28D2">
      <w:pPr>
        <w:spacing w:after="0" w:line="240" w:lineRule="auto"/>
        <w:jc w:val="center"/>
        <w:rPr>
          <w:rFonts w:eastAsia="Times New Roman" w:cs="Arial"/>
          <w:b/>
        </w:rPr>
      </w:pPr>
      <w:r w:rsidRPr="00D22B2F">
        <w:rPr>
          <w:rFonts w:cs="Arial"/>
          <w:b/>
        </w:rPr>
        <w:t>High Level Side Event:</w:t>
      </w:r>
    </w:p>
    <w:p w:rsidR="00EF28D2" w:rsidRPr="00D22B2F" w:rsidRDefault="00EF28D2" w:rsidP="00EF28D2">
      <w:pPr>
        <w:spacing w:after="0" w:line="240" w:lineRule="auto"/>
        <w:jc w:val="center"/>
        <w:rPr>
          <w:b/>
          <w:i/>
        </w:rPr>
      </w:pPr>
      <w:r w:rsidRPr="00D22B2F">
        <w:rPr>
          <w:rFonts w:cs="Arial"/>
          <w:b/>
          <w:i/>
          <w:iCs/>
        </w:rPr>
        <w:t xml:space="preserve">Affirming the Beijing and </w:t>
      </w:r>
      <w:r w:rsidRPr="00D22B2F">
        <w:rPr>
          <w:rFonts w:cs="Times New Roman"/>
          <w:b/>
          <w:i/>
        </w:rPr>
        <w:t xml:space="preserve">Lima </w:t>
      </w:r>
      <w:r w:rsidRPr="00D22B2F">
        <w:rPr>
          <w:b/>
          <w:i/>
        </w:rPr>
        <w:t>Plans of Action for Indigenous Women and Girls</w:t>
      </w:r>
    </w:p>
    <w:p w:rsidR="00EF28D2" w:rsidRPr="00D22B2F" w:rsidRDefault="00EF28D2" w:rsidP="00EF28D2">
      <w:pPr>
        <w:spacing w:after="0" w:line="240" w:lineRule="auto"/>
        <w:jc w:val="center"/>
        <w:rPr>
          <w:rFonts w:eastAsia="Times New Roman" w:cs="Arial"/>
          <w:bCs/>
          <w:i/>
          <w:iCs/>
        </w:rPr>
      </w:pPr>
      <w:r w:rsidRPr="00D22B2F">
        <w:rPr>
          <w:rFonts w:eastAsia="Times New Roman" w:cs="Arial"/>
          <w:bCs/>
          <w:i/>
          <w:iCs/>
        </w:rPr>
        <w:t>To be h</w:t>
      </w:r>
      <w:r>
        <w:rPr>
          <w:rFonts w:eastAsia="Times New Roman" w:cs="Arial"/>
          <w:bCs/>
          <w:i/>
          <w:iCs/>
        </w:rPr>
        <w:t xml:space="preserve">eld during the </w:t>
      </w:r>
      <w:r w:rsidRPr="00D22B2F">
        <w:rPr>
          <w:rFonts w:cs="Arial"/>
          <w:bCs/>
          <w:i/>
          <w:iCs/>
        </w:rPr>
        <w:t>World Conference on Indigenous Peoples</w:t>
      </w:r>
      <w:r>
        <w:rPr>
          <w:rFonts w:cs="Arial"/>
          <w:bCs/>
          <w:i/>
          <w:iCs/>
        </w:rPr>
        <w:t xml:space="preserve">, a </w:t>
      </w:r>
      <w:r w:rsidRPr="00D22B2F">
        <w:rPr>
          <w:rFonts w:eastAsia="Times New Roman" w:cs="Arial"/>
          <w:bCs/>
          <w:i/>
          <w:iCs/>
        </w:rPr>
        <w:t xml:space="preserve">High Level </w:t>
      </w:r>
      <w:r>
        <w:rPr>
          <w:rFonts w:eastAsia="Times New Roman" w:cs="Arial"/>
          <w:bCs/>
          <w:i/>
          <w:iCs/>
        </w:rPr>
        <w:t xml:space="preserve">Plenary </w:t>
      </w:r>
      <w:r w:rsidRPr="00D22B2F">
        <w:rPr>
          <w:rFonts w:eastAsia="Times New Roman" w:cs="Arial"/>
          <w:bCs/>
          <w:i/>
          <w:iCs/>
        </w:rPr>
        <w:t xml:space="preserve">Meeting </w:t>
      </w:r>
      <w:r>
        <w:rPr>
          <w:rFonts w:eastAsia="Times New Roman" w:cs="Arial"/>
          <w:bCs/>
          <w:i/>
          <w:iCs/>
        </w:rPr>
        <w:t>of the UN General Assembly</w:t>
      </w:r>
    </w:p>
    <w:p w:rsidR="00EF28D2" w:rsidRPr="00D22B2F" w:rsidRDefault="00EF28D2" w:rsidP="00EF28D2">
      <w:pPr>
        <w:spacing w:after="0" w:line="240" w:lineRule="auto"/>
        <w:jc w:val="center"/>
        <w:rPr>
          <w:rFonts w:cs="Arial"/>
          <w:b/>
        </w:rPr>
      </w:pPr>
      <w:r w:rsidRPr="00D22B2F">
        <w:rPr>
          <w:rFonts w:cs="Arial"/>
          <w:b/>
        </w:rPr>
        <w:t>23</w:t>
      </w:r>
      <w:r w:rsidRPr="00D22B2F">
        <w:rPr>
          <w:rFonts w:cs="Arial"/>
          <w:b/>
          <w:vertAlign w:val="superscript"/>
        </w:rPr>
        <w:t>rd</w:t>
      </w:r>
      <w:r w:rsidRPr="00D22B2F">
        <w:rPr>
          <w:rFonts w:cs="Arial"/>
          <w:b/>
        </w:rPr>
        <w:t xml:space="preserve"> September 2014</w:t>
      </w:r>
    </w:p>
    <w:p w:rsidR="00EF28D2" w:rsidRPr="00D22B2F" w:rsidRDefault="00EF28D2" w:rsidP="00EF28D2">
      <w:pPr>
        <w:spacing w:after="0" w:line="240" w:lineRule="auto"/>
        <w:jc w:val="center"/>
        <w:rPr>
          <w:rFonts w:cs="Arial"/>
          <w:b/>
        </w:rPr>
      </w:pPr>
      <w:r w:rsidRPr="00D22B2F">
        <w:rPr>
          <w:rFonts w:cs="Arial"/>
          <w:b/>
        </w:rPr>
        <w:t>12.30-14.</w:t>
      </w:r>
      <w:r>
        <w:rPr>
          <w:rFonts w:cs="Arial"/>
          <w:b/>
        </w:rPr>
        <w:t>00</w:t>
      </w:r>
    </w:p>
    <w:p w:rsidR="00EF28D2" w:rsidRPr="00AA47F8" w:rsidRDefault="00EF28D2" w:rsidP="00EF28D2">
      <w:pPr>
        <w:spacing w:after="0" w:line="240" w:lineRule="auto"/>
        <w:jc w:val="center"/>
        <w:rPr>
          <w:rFonts w:ascii="Calibri" w:hAnsi="Calibri" w:cs="Arial"/>
          <w:b/>
        </w:rPr>
      </w:pPr>
      <w:r w:rsidRPr="00AA47F8">
        <w:rPr>
          <w:rFonts w:ascii="Calibri" w:hAnsi="Calibri" w:cs="Arial"/>
          <w:b/>
        </w:rPr>
        <w:t>19</w:t>
      </w:r>
      <w:r w:rsidRPr="00AA47F8">
        <w:rPr>
          <w:rFonts w:ascii="Calibri" w:hAnsi="Calibri" w:cs="Arial"/>
          <w:b/>
          <w:vertAlign w:val="superscript"/>
        </w:rPr>
        <w:t>th</w:t>
      </w:r>
      <w:r w:rsidRPr="00AA47F8">
        <w:rPr>
          <w:rFonts w:ascii="Calibri" w:hAnsi="Calibri" w:cs="Arial"/>
          <w:b/>
        </w:rPr>
        <w:t xml:space="preserve"> Floor Conference Room, Daily News Building, </w:t>
      </w:r>
      <w:r w:rsidRPr="00AA47F8">
        <w:rPr>
          <w:rFonts w:ascii="Calibri" w:eastAsiaTheme="minorEastAsia" w:hAnsi="Calibri"/>
          <w:b/>
          <w:bCs/>
          <w:noProof/>
        </w:rPr>
        <w:t>220 E. 42</w:t>
      </w:r>
      <w:r w:rsidRPr="00AA47F8">
        <w:rPr>
          <w:rFonts w:ascii="Calibri" w:eastAsiaTheme="minorEastAsia" w:hAnsi="Calibri"/>
          <w:b/>
          <w:bCs/>
          <w:noProof/>
          <w:vertAlign w:val="superscript"/>
        </w:rPr>
        <w:t>nd</w:t>
      </w:r>
      <w:r w:rsidRPr="00AA47F8">
        <w:rPr>
          <w:rFonts w:ascii="Calibri" w:eastAsiaTheme="minorEastAsia" w:hAnsi="Calibri"/>
          <w:b/>
          <w:bCs/>
          <w:noProof/>
        </w:rPr>
        <w:t xml:space="preserve"> Street</w:t>
      </w:r>
    </w:p>
    <w:p w:rsidR="00EF28D2" w:rsidRPr="00D22B2F" w:rsidRDefault="00EF28D2" w:rsidP="00EF28D2">
      <w:pPr>
        <w:spacing w:after="0"/>
        <w:rPr>
          <w:b/>
        </w:rPr>
      </w:pPr>
    </w:p>
    <w:p w:rsidR="00EF28D2" w:rsidRPr="00D22B2F" w:rsidRDefault="00EF28D2" w:rsidP="00EF28D2">
      <w:pPr>
        <w:spacing w:after="0"/>
        <w:rPr>
          <w:b/>
        </w:rPr>
      </w:pPr>
      <w:r w:rsidRPr="00D22B2F">
        <w:rPr>
          <w:b/>
        </w:rPr>
        <w:t>Speakers</w:t>
      </w:r>
    </w:p>
    <w:p w:rsidR="00EF28D2" w:rsidRPr="00D22B2F" w:rsidRDefault="00EF28D2" w:rsidP="00EF28D2">
      <w:pPr>
        <w:spacing w:after="0"/>
        <w:rPr>
          <w:b/>
          <w:i/>
          <w:color w:val="7F7F7F" w:themeColor="text1" w:themeTint="80"/>
        </w:rPr>
      </w:pPr>
      <w:r w:rsidRPr="00D22B2F">
        <w:rPr>
          <w:rFonts w:cs="Times New Roman"/>
          <w:bCs/>
        </w:rPr>
        <w:t>Dr.</w:t>
      </w:r>
      <w:r w:rsidRPr="00D22B2F">
        <w:rPr>
          <w:rFonts w:eastAsia="Times New Roman" w:cs="Times New Roman"/>
          <w:i/>
        </w:rPr>
        <w:t xml:space="preserve"> </w:t>
      </w:r>
      <w:proofErr w:type="spellStart"/>
      <w:r w:rsidRPr="00D22B2F">
        <w:rPr>
          <w:rFonts w:cs="Times New Roman"/>
        </w:rPr>
        <w:t>Phumzile</w:t>
      </w:r>
      <w:proofErr w:type="spellEnd"/>
      <w:r w:rsidRPr="00D22B2F">
        <w:rPr>
          <w:rFonts w:cs="Times New Roman"/>
        </w:rPr>
        <w:t xml:space="preserve"> </w:t>
      </w:r>
      <w:proofErr w:type="spellStart"/>
      <w:r w:rsidRPr="00D22B2F">
        <w:rPr>
          <w:rFonts w:cs="Times New Roman"/>
        </w:rPr>
        <w:t>Mlambo-Ngcuka</w:t>
      </w:r>
      <w:proofErr w:type="spellEnd"/>
      <w:r w:rsidRPr="00D22B2F">
        <w:rPr>
          <w:rFonts w:cs="Times New Roman"/>
        </w:rPr>
        <w:t>:</w:t>
      </w:r>
      <w:r w:rsidRPr="00D22B2F">
        <w:rPr>
          <w:rFonts w:cs="Times New Roman"/>
          <w:bCs/>
        </w:rPr>
        <w:t xml:space="preserve"> Executive</w:t>
      </w:r>
      <w:r w:rsidRPr="00D22B2F">
        <w:rPr>
          <w:rFonts w:cs="Times New Roman"/>
        </w:rPr>
        <w:t xml:space="preserve"> </w:t>
      </w:r>
      <w:r w:rsidRPr="00D22B2F">
        <w:rPr>
          <w:rFonts w:cs="Times New Roman"/>
          <w:bCs/>
        </w:rPr>
        <w:t>Director</w:t>
      </w:r>
      <w:r w:rsidRPr="00D22B2F">
        <w:rPr>
          <w:rFonts w:cs="Times New Roman"/>
        </w:rPr>
        <w:t xml:space="preserve">, </w:t>
      </w:r>
      <w:r w:rsidRPr="00D22B2F">
        <w:rPr>
          <w:rFonts w:cs="Times New Roman"/>
          <w:bCs/>
        </w:rPr>
        <w:t>UN</w:t>
      </w:r>
      <w:r w:rsidRPr="00D22B2F">
        <w:rPr>
          <w:rFonts w:cs="Times New Roman"/>
        </w:rPr>
        <w:t xml:space="preserve"> </w:t>
      </w:r>
      <w:r w:rsidRPr="00D22B2F">
        <w:rPr>
          <w:rFonts w:cs="Times New Roman"/>
          <w:bCs/>
        </w:rPr>
        <w:t>Women</w:t>
      </w:r>
    </w:p>
    <w:p w:rsidR="00EF28D2" w:rsidRPr="00D22B2F" w:rsidRDefault="00EF28D2" w:rsidP="00EF28D2">
      <w:pPr>
        <w:spacing w:after="0"/>
        <w:rPr>
          <w:rFonts w:cs="Times New Roman"/>
          <w:color w:val="262626" w:themeColor="text1" w:themeTint="D9"/>
          <w:lang w:val="pt-BR"/>
        </w:rPr>
      </w:pPr>
      <w:r>
        <w:t xml:space="preserve">Ms. </w:t>
      </w:r>
      <w:r w:rsidRPr="00D22B2F">
        <w:t xml:space="preserve">Aili </w:t>
      </w:r>
      <w:proofErr w:type="spellStart"/>
      <w:r w:rsidRPr="00D22B2F">
        <w:t>Keskitalo</w:t>
      </w:r>
      <w:proofErr w:type="spellEnd"/>
      <w:r>
        <w:t>:</w:t>
      </w:r>
      <w:r w:rsidRPr="00D22B2F">
        <w:t xml:space="preserve"> President</w:t>
      </w:r>
      <w:r>
        <w:t xml:space="preserve">, </w:t>
      </w:r>
      <w:r w:rsidRPr="00D22B2F">
        <w:t>Sami Parliament of Norway</w:t>
      </w:r>
    </w:p>
    <w:p w:rsidR="00EF28D2" w:rsidRPr="00D22B2F" w:rsidRDefault="00EF28D2" w:rsidP="00EF28D2">
      <w:pPr>
        <w:spacing w:after="0"/>
        <w:rPr>
          <w:rFonts w:cs="Times New Roman"/>
          <w:bCs/>
          <w:color w:val="262626" w:themeColor="text1" w:themeTint="D9"/>
        </w:rPr>
      </w:pPr>
      <w:r w:rsidRPr="00D22B2F">
        <w:rPr>
          <w:rFonts w:cs="Times New Roman"/>
          <w:color w:val="262626" w:themeColor="text1" w:themeTint="D9"/>
          <w:lang w:val="pt-BR"/>
        </w:rPr>
        <w:t xml:space="preserve">Ms. Otilia Lux de Coti: Executive Director, </w:t>
      </w:r>
      <w:r w:rsidRPr="00D22B2F">
        <w:rPr>
          <w:rFonts w:eastAsia="Times New Roman" w:cs="Times New Roman"/>
        </w:rPr>
        <w:t>International Indigenous Women</w:t>
      </w:r>
      <w:r>
        <w:rPr>
          <w:rFonts w:eastAsia="Times New Roman" w:cs="Times New Roman"/>
        </w:rPr>
        <w:t xml:space="preserve">’s </w:t>
      </w:r>
      <w:r w:rsidRPr="00D22B2F">
        <w:rPr>
          <w:rFonts w:eastAsia="Times New Roman" w:cs="Times New Roman"/>
        </w:rPr>
        <w:t xml:space="preserve">Forum </w:t>
      </w:r>
    </w:p>
    <w:p w:rsidR="00EF28D2" w:rsidRPr="00D22B2F" w:rsidRDefault="00EF28D2" w:rsidP="00EF28D2">
      <w:pPr>
        <w:spacing w:after="0"/>
        <w:rPr>
          <w:rFonts w:cs="Times New Roman"/>
          <w:bCs/>
          <w:color w:val="262626" w:themeColor="text1" w:themeTint="D9"/>
        </w:rPr>
      </w:pPr>
      <w:r w:rsidRPr="00D22B2F">
        <w:rPr>
          <w:rFonts w:cs="Times New Roman"/>
        </w:rPr>
        <w:t>Ms. Vic</w:t>
      </w:r>
      <w:r>
        <w:rPr>
          <w:rFonts w:cs="Times New Roman"/>
        </w:rPr>
        <w:t>toria</w:t>
      </w:r>
      <w:r w:rsidRPr="00D22B2F">
        <w:rPr>
          <w:rFonts w:cs="Times New Roman"/>
        </w:rPr>
        <w:t xml:space="preserve"> Tauli-Corpuz: </w:t>
      </w:r>
      <w:r w:rsidR="00AB67AF">
        <w:rPr>
          <w:rFonts w:cs="Times New Roman"/>
        </w:rPr>
        <w:t xml:space="preserve">United Nations </w:t>
      </w:r>
      <w:r w:rsidRPr="00D22B2F">
        <w:rPr>
          <w:rFonts w:cs="Times New Roman"/>
          <w:bCs/>
          <w:color w:val="262626" w:themeColor="text1" w:themeTint="D9"/>
        </w:rPr>
        <w:t xml:space="preserve">Special Rapporteur on the </w:t>
      </w:r>
      <w:r>
        <w:rPr>
          <w:rFonts w:cs="Times New Roman"/>
          <w:bCs/>
          <w:color w:val="262626" w:themeColor="text1" w:themeTint="D9"/>
        </w:rPr>
        <w:t>R</w:t>
      </w:r>
      <w:r w:rsidRPr="00D22B2F">
        <w:rPr>
          <w:rFonts w:cs="Times New Roman"/>
          <w:bCs/>
          <w:color w:val="262626" w:themeColor="text1" w:themeTint="D9"/>
        </w:rPr>
        <w:t xml:space="preserve">ights of </w:t>
      </w:r>
      <w:r>
        <w:rPr>
          <w:rFonts w:cs="Times New Roman"/>
          <w:bCs/>
          <w:color w:val="262626" w:themeColor="text1" w:themeTint="D9"/>
        </w:rPr>
        <w:t>I</w:t>
      </w:r>
      <w:r w:rsidRPr="00D22B2F">
        <w:rPr>
          <w:rFonts w:cs="Times New Roman"/>
          <w:bCs/>
          <w:color w:val="262626" w:themeColor="text1" w:themeTint="D9"/>
        </w:rPr>
        <w:t xml:space="preserve">ndigenous </w:t>
      </w:r>
      <w:r>
        <w:rPr>
          <w:rFonts w:cs="Times New Roman"/>
          <w:bCs/>
          <w:color w:val="262626" w:themeColor="text1" w:themeTint="D9"/>
        </w:rPr>
        <w:t>P</w:t>
      </w:r>
      <w:r w:rsidRPr="00D22B2F">
        <w:rPr>
          <w:rFonts w:cs="Times New Roman"/>
          <w:bCs/>
          <w:color w:val="262626" w:themeColor="text1" w:themeTint="D9"/>
        </w:rPr>
        <w:t>eoples</w:t>
      </w:r>
    </w:p>
    <w:p w:rsidR="00EF28D2" w:rsidRDefault="00EF28D2" w:rsidP="00EF28D2">
      <w:pPr>
        <w:spacing w:after="0"/>
        <w:rPr>
          <w:rFonts w:cs="Times New Roman"/>
        </w:rPr>
      </w:pPr>
      <w:r w:rsidRPr="00D22B2F">
        <w:rPr>
          <w:rFonts w:cs="Times New Roman"/>
        </w:rPr>
        <w:t xml:space="preserve">Ms. Soyata Maiga: Special Rapporteur on Women’s Rights and </w:t>
      </w:r>
      <w:r>
        <w:rPr>
          <w:rFonts w:cs="Times New Roman"/>
        </w:rPr>
        <w:t>C</w:t>
      </w:r>
      <w:r w:rsidRPr="00D22B2F">
        <w:rPr>
          <w:rFonts w:cs="Times New Roman"/>
        </w:rPr>
        <w:t xml:space="preserve">hairperson of the </w:t>
      </w:r>
      <w:r w:rsidRPr="00D22B2F">
        <w:rPr>
          <w:rFonts w:cs="Arial"/>
        </w:rPr>
        <w:t xml:space="preserve">Working Group on Indigenous Populations/Communities </w:t>
      </w:r>
      <w:r w:rsidR="004E2C60">
        <w:rPr>
          <w:rFonts w:cs="Arial"/>
        </w:rPr>
        <w:t xml:space="preserve">of the </w:t>
      </w:r>
      <w:r w:rsidR="004E2C60" w:rsidRPr="00D22B2F">
        <w:rPr>
          <w:rFonts w:cs="Times New Roman"/>
        </w:rPr>
        <w:t>African Commission on Human and Peoples</w:t>
      </w:r>
      <w:r w:rsidR="004E2C60">
        <w:rPr>
          <w:rFonts w:cs="Times New Roman"/>
        </w:rPr>
        <w:t>’</w:t>
      </w:r>
      <w:r w:rsidR="004E2C60" w:rsidRPr="00D22B2F">
        <w:rPr>
          <w:rFonts w:cs="Times New Roman"/>
        </w:rPr>
        <w:t xml:space="preserve"> Rights</w:t>
      </w:r>
    </w:p>
    <w:p w:rsidR="00EF28D2" w:rsidRDefault="00EF28D2" w:rsidP="00EF28D2">
      <w:pPr>
        <w:spacing w:after="0"/>
        <w:rPr>
          <w:rFonts w:cs="Times New Roman"/>
        </w:rPr>
      </w:pPr>
      <w:r>
        <w:rPr>
          <w:rFonts w:cs="Times New Roman"/>
        </w:rPr>
        <w:t xml:space="preserve">Mr. Raja Devasish Roy: Traditional Chief and Member of the </w:t>
      </w:r>
      <w:r w:rsidR="00AB67AF">
        <w:rPr>
          <w:rFonts w:cs="Times New Roman"/>
        </w:rPr>
        <w:t xml:space="preserve">United Nations </w:t>
      </w:r>
      <w:r>
        <w:rPr>
          <w:rFonts w:cs="Times New Roman"/>
        </w:rPr>
        <w:t>Permanent Forum on Indigenous Issues</w:t>
      </w:r>
    </w:p>
    <w:p w:rsidR="00614D3F" w:rsidRPr="00D22B2F" w:rsidRDefault="00614D3F" w:rsidP="00EF28D2">
      <w:pPr>
        <w:spacing w:after="0"/>
        <w:rPr>
          <w:rFonts w:cs="Times New Roman"/>
        </w:rPr>
      </w:pPr>
      <w:r>
        <w:rPr>
          <w:rFonts w:cs="Times New Roman"/>
        </w:rPr>
        <w:t xml:space="preserve">Ms. </w:t>
      </w:r>
      <w:r w:rsidRPr="001E56D9">
        <w:rPr>
          <w:bCs/>
        </w:rPr>
        <w:t xml:space="preserve">Rosalina </w:t>
      </w:r>
      <w:proofErr w:type="spellStart"/>
      <w:r w:rsidRPr="001E56D9">
        <w:rPr>
          <w:bCs/>
        </w:rPr>
        <w:t>Tuyuc</w:t>
      </w:r>
      <w:proofErr w:type="spellEnd"/>
      <w:r w:rsidRPr="001E56D9">
        <w:rPr>
          <w:bCs/>
        </w:rPr>
        <w:t xml:space="preserve"> </w:t>
      </w:r>
      <w:proofErr w:type="spellStart"/>
      <w:r w:rsidRPr="001E56D9">
        <w:rPr>
          <w:bCs/>
        </w:rPr>
        <w:t>Velásquez</w:t>
      </w:r>
      <w:proofErr w:type="spellEnd"/>
      <w:r>
        <w:t>: Mayan human rights activist</w:t>
      </w:r>
      <w:r w:rsidR="00D877DA">
        <w:t xml:space="preserve">, </w:t>
      </w:r>
      <w:r w:rsidR="004E2C60">
        <w:t>Guatemala</w:t>
      </w:r>
      <w:r>
        <w:t>  </w:t>
      </w:r>
    </w:p>
    <w:p w:rsidR="00EF28D2" w:rsidRPr="00D22B2F" w:rsidRDefault="00EF28D2" w:rsidP="00EF28D2">
      <w:pPr>
        <w:spacing w:after="0"/>
        <w:rPr>
          <w:rFonts w:eastAsia="Times New Roman" w:cs="Times New Roman"/>
          <w:b/>
        </w:rPr>
      </w:pPr>
    </w:p>
    <w:p w:rsidR="00EF28D2" w:rsidRDefault="00EF28D2" w:rsidP="004E2C60">
      <w:pPr>
        <w:jc w:val="center"/>
        <w:rPr>
          <w:rFonts w:cs="Tahoma"/>
        </w:rPr>
      </w:pPr>
      <w:r w:rsidRPr="00D22B2F">
        <w:rPr>
          <w:rFonts w:eastAsia="Times New Roman" w:cs="Times New Roman"/>
          <w:b/>
        </w:rPr>
        <w:t>M</w:t>
      </w:r>
      <w:r>
        <w:rPr>
          <w:rFonts w:eastAsia="Times New Roman" w:cs="Times New Roman"/>
          <w:b/>
        </w:rPr>
        <w:t>Cs</w:t>
      </w:r>
      <w:r w:rsidRPr="00D22B2F">
        <w:rPr>
          <w:rFonts w:eastAsia="Times New Roman" w:cs="Times New Roman"/>
          <w:b/>
        </w:rPr>
        <w:t>:</w:t>
      </w:r>
      <w:r w:rsidRPr="00D22B2F">
        <w:rPr>
          <w:rFonts w:eastAsia="Times New Roman" w:cs="Times New Roman"/>
          <w:b/>
          <w:i/>
        </w:rPr>
        <w:t xml:space="preserve"> </w:t>
      </w:r>
      <w:r w:rsidRPr="00D22B2F">
        <w:t xml:space="preserve">Andrea Landry &amp; </w:t>
      </w:r>
      <w:r w:rsidRPr="00D22B2F">
        <w:rPr>
          <w:rFonts w:cs="Tahoma"/>
        </w:rPr>
        <w:t>Aili</w:t>
      </w:r>
      <w:r>
        <w:rPr>
          <w:rFonts w:cs="Tahoma"/>
        </w:rPr>
        <w:t xml:space="preserve"> </w:t>
      </w:r>
      <w:proofErr w:type="spellStart"/>
      <w:r>
        <w:rPr>
          <w:rFonts w:cs="Tahoma"/>
        </w:rPr>
        <w:t>Liimakka</w:t>
      </w:r>
      <w:proofErr w:type="spellEnd"/>
      <w:r w:rsidRPr="00D22B2F">
        <w:rPr>
          <w:rFonts w:cs="Tahoma"/>
        </w:rPr>
        <w:t xml:space="preserve"> Laue</w:t>
      </w:r>
      <w:r>
        <w:rPr>
          <w:rFonts w:cs="Tahoma"/>
        </w:rPr>
        <w:t xml:space="preserve">, </w:t>
      </w:r>
      <w:r w:rsidRPr="00D22B2F">
        <w:rPr>
          <w:rFonts w:cs="Tahoma"/>
        </w:rPr>
        <w:t>Indigenous Youth Caucus</w:t>
      </w:r>
    </w:p>
    <w:p w:rsidR="00AB67AF" w:rsidRPr="00D22B2F" w:rsidRDefault="00AB67AF" w:rsidP="00EF28D2"/>
    <w:p w:rsidR="00EF28D2" w:rsidRPr="00C071F9" w:rsidRDefault="00EF28D2" w:rsidP="00EF28D2">
      <w:pPr>
        <w:spacing w:after="0"/>
        <w:rPr>
          <w:rFonts w:eastAsia="Times New Roman" w:cs="Times New Roman"/>
          <w:b/>
        </w:rPr>
      </w:pPr>
      <w:r>
        <w:rPr>
          <w:rFonts w:cs="Arial"/>
          <w:b/>
          <w:noProof/>
          <w:color w:val="67B7E6"/>
          <w:sz w:val="44"/>
          <w:szCs w:val="44"/>
        </w:rPr>
        <w:drawing>
          <wp:anchor distT="0" distB="0" distL="114300" distR="114300" simplePos="0" relativeHeight="251659264" behindDoc="0" locked="0" layoutInCell="1" allowOverlap="1" wp14:anchorId="41E4434F" wp14:editId="6CF6F4E2">
            <wp:simplePos x="0" y="0"/>
            <wp:positionH relativeFrom="column">
              <wp:posOffset>4476750</wp:posOffset>
            </wp:positionH>
            <wp:positionV relativeFrom="paragraph">
              <wp:posOffset>50800</wp:posOffset>
            </wp:positionV>
            <wp:extent cx="1285240" cy="1409700"/>
            <wp:effectExtent l="0" t="0" r="0" b="0"/>
            <wp:wrapSquare wrapText="bothSides"/>
            <wp:docPr id="2" name="Picture 2" descr="C:\Users\muriel.kahane\AppData\Local\Microsoft\Windows\Temporary Internet Files\Content.Outlook\C8ZYKJJI\logo final de fi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iel.kahane\AppData\Local\Microsoft\Windows\Temporary Internet Files\Content.Outlook\C8ZYKJJI\logo final de fim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24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76A5">
        <w:rPr>
          <w:noProof/>
        </w:rPr>
        <w:drawing>
          <wp:inline distT="0" distB="0" distL="0" distR="0" wp14:anchorId="0541C55F" wp14:editId="473D8AF4">
            <wp:extent cx="1914525" cy="915899"/>
            <wp:effectExtent l="0" t="0" r="0" b="0"/>
            <wp:docPr id="5" name="Picture 5" descr="https://encrypted-tbn0.gstatic.com/images?q=tbn:ANd9GcTUiJtpfPBjBe1N3gPOR2ghnVYEt5undSlthH2fWMfu1VfVVfeS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UiJtpfPBjBe1N3gPOR2ghnVYEt5undSlthH2fWMfu1VfVVfeS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915899"/>
                    </a:xfrm>
                    <a:prstGeom prst="rect">
                      <a:avLst/>
                    </a:prstGeom>
                    <a:noFill/>
                    <a:ln>
                      <a:noFill/>
                    </a:ln>
                  </pic:spPr>
                </pic:pic>
              </a:graphicData>
            </a:graphic>
          </wp:inline>
        </w:drawing>
      </w:r>
    </w:p>
    <w:p w:rsidR="00EF28D2" w:rsidRPr="00C071F9" w:rsidRDefault="00EF28D2" w:rsidP="00EF28D2">
      <w:pPr>
        <w:spacing w:after="0"/>
        <w:jc w:val="center"/>
        <w:rPr>
          <w:rFonts w:cs="Times New Roman"/>
          <w:b/>
          <w:bCs/>
          <w:sz w:val="28"/>
          <w:szCs w:val="28"/>
        </w:rPr>
      </w:pPr>
      <w:r w:rsidRPr="00C071F9">
        <w:rPr>
          <w:rFonts w:cs="Times New Roman"/>
          <w:b/>
          <w:bCs/>
          <w:sz w:val="28"/>
          <w:szCs w:val="28"/>
        </w:rPr>
        <w:lastRenderedPageBreak/>
        <w:t>Background note</w:t>
      </w:r>
    </w:p>
    <w:p w:rsidR="00EF28D2" w:rsidRDefault="00EF28D2" w:rsidP="00EF28D2">
      <w:pPr>
        <w:spacing w:after="0"/>
        <w:jc w:val="both"/>
        <w:rPr>
          <w:rFonts w:eastAsia="Times New Roman" w:cs="Times New Roman"/>
          <w:sz w:val="24"/>
          <w:szCs w:val="24"/>
        </w:rPr>
      </w:pPr>
    </w:p>
    <w:p w:rsidR="00EF28D2" w:rsidRPr="006C57E1" w:rsidRDefault="00EF28D2" w:rsidP="00AB67AF">
      <w:pPr>
        <w:spacing w:after="0" w:line="300" w:lineRule="atLeast"/>
        <w:jc w:val="both"/>
        <w:rPr>
          <w:rFonts w:eastAsia="Times New Roman" w:cs="Tahoma"/>
          <w:sz w:val="24"/>
          <w:szCs w:val="24"/>
          <w:lang w:val="en"/>
        </w:rPr>
      </w:pPr>
      <w:r w:rsidRPr="006C57E1">
        <w:rPr>
          <w:rFonts w:eastAsia="Times New Roman" w:cs="Tahoma"/>
          <w:sz w:val="24"/>
          <w:szCs w:val="24"/>
          <w:lang w:val="en"/>
        </w:rPr>
        <w:t xml:space="preserve">On </w:t>
      </w:r>
      <w:r w:rsidRPr="006C57E1">
        <w:rPr>
          <w:rFonts w:cs="Tahoma"/>
          <w:sz w:val="24"/>
          <w:szCs w:val="24"/>
          <w:lang w:val="en"/>
        </w:rPr>
        <w:t xml:space="preserve">26 June 2014, UN Women launched a global campaign in the lead up to the </w:t>
      </w:r>
      <w:r w:rsidR="009134F8">
        <w:rPr>
          <w:rFonts w:eastAsia="Times New Roman" w:cs="Tahoma"/>
          <w:sz w:val="24"/>
          <w:szCs w:val="24"/>
          <w:lang w:val="en"/>
        </w:rPr>
        <w:t>20</w:t>
      </w:r>
      <w:r w:rsidR="009134F8" w:rsidRPr="009134F8">
        <w:rPr>
          <w:rFonts w:eastAsia="Times New Roman" w:cs="Tahoma"/>
          <w:sz w:val="24"/>
          <w:szCs w:val="24"/>
          <w:vertAlign w:val="superscript"/>
          <w:lang w:val="en"/>
        </w:rPr>
        <w:t>th</w:t>
      </w:r>
      <w:r w:rsidR="009134F8">
        <w:rPr>
          <w:rFonts w:eastAsia="Times New Roman" w:cs="Tahoma"/>
          <w:sz w:val="24"/>
          <w:szCs w:val="24"/>
          <w:lang w:val="en"/>
        </w:rPr>
        <w:t xml:space="preserve"> </w:t>
      </w:r>
      <w:r w:rsidRPr="006C57E1">
        <w:rPr>
          <w:rFonts w:eastAsia="Times New Roman" w:cs="Tahoma"/>
          <w:sz w:val="24"/>
          <w:szCs w:val="24"/>
          <w:lang w:val="en"/>
        </w:rPr>
        <w:t>anniversary of the Fourth World Conference on Women</w:t>
      </w:r>
      <w:r w:rsidRPr="006C57E1">
        <w:rPr>
          <w:rFonts w:cs="Tahoma"/>
          <w:sz w:val="24"/>
          <w:szCs w:val="24"/>
          <w:lang w:val="en"/>
        </w:rPr>
        <w:t>. U</w:t>
      </w:r>
      <w:r w:rsidRPr="006C57E1">
        <w:rPr>
          <w:rFonts w:eastAsia="Times New Roman" w:cs="Tahoma"/>
          <w:sz w:val="24"/>
          <w:szCs w:val="24"/>
          <w:lang w:val="en"/>
        </w:rPr>
        <w:t>nanimously adopted by 189 countries, the Beijing Declaration and Platform for Action (</w:t>
      </w:r>
      <w:proofErr w:type="spellStart"/>
      <w:r w:rsidRPr="006C57E1">
        <w:rPr>
          <w:rFonts w:cs="Times New Roman"/>
          <w:sz w:val="24"/>
          <w:szCs w:val="24"/>
        </w:rPr>
        <w:t>BDPfA</w:t>
      </w:r>
      <w:proofErr w:type="spellEnd"/>
      <w:r w:rsidRPr="006C57E1">
        <w:rPr>
          <w:rFonts w:cs="Times New Roman"/>
          <w:sz w:val="24"/>
          <w:szCs w:val="24"/>
        </w:rPr>
        <w:t>) is</w:t>
      </w:r>
      <w:r w:rsidRPr="006C57E1">
        <w:rPr>
          <w:rFonts w:eastAsia="Times New Roman" w:cs="Tahoma"/>
          <w:sz w:val="24"/>
          <w:szCs w:val="24"/>
          <w:lang w:val="en"/>
        </w:rPr>
        <w:t xml:space="preserve"> a visionary blueprint for gender equality and the empowerment of women. The campaign is geared towards galvanizing public debate, engaging younger generations, and renewing political will and commitment to accelerate the implementation of the Platform.  </w:t>
      </w:r>
    </w:p>
    <w:p w:rsidR="00EF28D2" w:rsidRPr="006C57E1" w:rsidRDefault="00EF28D2" w:rsidP="00AB67AF">
      <w:pPr>
        <w:spacing w:after="0" w:line="300" w:lineRule="atLeast"/>
        <w:jc w:val="both"/>
        <w:rPr>
          <w:rFonts w:eastAsia="Times New Roman" w:cs="Tahoma"/>
          <w:sz w:val="24"/>
          <w:szCs w:val="24"/>
          <w:lang w:val="en"/>
        </w:rPr>
      </w:pPr>
    </w:p>
    <w:p w:rsidR="00EF28D2" w:rsidRPr="006C57E1" w:rsidRDefault="00EF28D2" w:rsidP="00AB67AF">
      <w:pPr>
        <w:spacing w:after="0" w:line="300" w:lineRule="atLeast"/>
        <w:jc w:val="both"/>
        <w:rPr>
          <w:rFonts w:cs="Times New Roman"/>
          <w:sz w:val="24"/>
          <w:szCs w:val="24"/>
        </w:rPr>
      </w:pPr>
      <w:r w:rsidRPr="006C57E1">
        <w:rPr>
          <w:rFonts w:eastAsia="Times New Roman" w:cs="Times New Roman"/>
          <w:sz w:val="24"/>
          <w:szCs w:val="24"/>
        </w:rPr>
        <w:t>In October 2013,</w:t>
      </w:r>
      <w:r w:rsidR="004C436B">
        <w:rPr>
          <w:rFonts w:eastAsia="Times New Roman" w:cs="Times New Roman"/>
          <w:sz w:val="24"/>
          <w:szCs w:val="24"/>
        </w:rPr>
        <w:t xml:space="preserve"> the</w:t>
      </w:r>
      <w:r w:rsidRPr="006C57E1">
        <w:rPr>
          <w:rFonts w:eastAsia="Times New Roman" w:cs="Times New Roman"/>
          <w:sz w:val="24"/>
          <w:szCs w:val="24"/>
        </w:rPr>
        <w:t xml:space="preserve"> International Indigenous Women’s Forum (FIMI) and other interest groups successfully held the World Conference of Indigenous Women in Lima, Peru, </w:t>
      </w:r>
      <w:r w:rsidR="00D877DA">
        <w:rPr>
          <w:rFonts w:eastAsia="Times New Roman" w:cs="Times New Roman"/>
          <w:sz w:val="24"/>
          <w:szCs w:val="24"/>
        </w:rPr>
        <w:t xml:space="preserve">an event </w:t>
      </w:r>
      <w:r w:rsidR="009272B1">
        <w:rPr>
          <w:rFonts w:eastAsia="Times New Roman" w:cs="Times New Roman"/>
          <w:sz w:val="24"/>
          <w:szCs w:val="24"/>
        </w:rPr>
        <w:t>which reviewed progress and challenges in the implementation of the</w:t>
      </w:r>
      <w:r w:rsidRPr="006C57E1">
        <w:rPr>
          <w:rFonts w:eastAsia="Times New Roman" w:cs="Times New Roman"/>
          <w:sz w:val="24"/>
          <w:szCs w:val="24"/>
        </w:rPr>
        <w:t xml:space="preserve"> commitments of the </w:t>
      </w:r>
      <w:r w:rsidRPr="006C57E1">
        <w:rPr>
          <w:rFonts w:cs="Times New Roman"/>
          <w:sz w:val="24"/>
          <w:szCs w:val="24"/>
        </w:rPr>
        <w:t xml:space="preserve">Second Decade of the World's Indigenous Peoples, the Cairo Plan of Action, the Beijing Platform for Action, and the Post-2015 </w:t>
      </w:r>
      <w:r w:rsidR="009134F8">
        <w:rPr>
          <w:rFonts w:cs="Times New Roman"/>
          <w:sz w:val="24"/>
          <w:szCs w:val="24"/>
        </w:rPr>
        <w:t xml:space="preserve">development agenda from the perspective of </w:t>
      </w:r>
      <w:r w:rsidRPr="006C57E1">
        <w:rPr>
          <w:rFonts w:cs="Times New Roman"/>
          <w:sz w:val="24"/>
          <w:szCs w:val="24"/>
        </w:rPr>
        <w:t xml:space="preserve">indigenous women. Its outcome, the </w:t>
      </w:r>
      <w:r w:rsidRPr="006C57E1">
        <w:rPr>
          <w:rFonts w:cs="Times New Roman"/>
          <w:i/>
          <w:iCs/>
          <w:sz w:val="24"/>
          <w:szCs w:val="24"/>
        </w:rPr>
        <w:t>Lima Position Document</w:t>
      </w:r>
      <w:r w:rsidRPr="006C57E1">
        <w:rPr>
          <w:rFonts w:eastAsia="Times New Roman" w:cs="Times New Roman"/>
          <w:i/>
          <w:iCs/>
          <w:sz w:val="24"/>
          <w:szCs w:val="24"/>
        </w:rPr>
        <w:t xml:space="preserve"> </w:t>
      </w:r>
      <w:r w:rsidRPr="006C57E1">
        <w:rPr>
          <w:i/>
          <w:iCs/>
          <w:sz w:val="24"/>
          <w:szCs w:val="24"/>
        </w:rPr>
        <w:t>and Plan of Action</w:t>
      </w:r>
      <w:r w:rsidRPr="006C57E1">
        <w:rPr>
          <w:sz w:val="24"/>
          <w:szCs w:val="24"/>
        </w:rPr>
        <w:t xml:space="preserve"> calls for concerted efforts at </w:t>
      </w:r>
      <w:r w:rsidRPr="006C57E1">
        <w:rPr>
          <w:rFonts w:cs="Times New Roman"/>
          <w:sz w:val="24"/>
          <w:szCs w:val="24"/>
        </w:rPr>
        <w:t xml:space="preserve">addressing persisting violence, poverty, </w:t>
      </w:r>
      <w:r>
        <w:rPr>
          <w:rFonts w:cs="Times New Roman"/>
          <w:sz w:val="24"/>
          <w:szCs w:val="24"/>
        </w:rPr>
        <w:t xml:space="preserve">racism and </w:t>
      </w:r>
      <w:r w:rsidRPr="006C57E1">
        <w:rPr>
          <w:rFonts w:cs="Times New Roman"/>
          <w:sz w:val="24"/>
          <w:szCs w:val="24"/>
        </w:rPr>
        <w:t>discrimination</w:t>
      </w:r>
      <w:r>
        <w:rPr>
          <w:rFonts w:cs="Times New Roman"/>
          <w:sz w:val="24"/>
          <w:szCs w:val="24"/>
        </w:rPr>
        <w:t xml:space="preserve"> faced by indigenous in various fronts, such as in their ability to</w:t>
      </w:r>
      <w:r w:rsidRPr="006C57E1">
        <w:rPr>
          <w:rFonts w:cs="Times New Roman"/>
          <w:sz w:val="24"/>
          <w:szCs w:val="24"/>
        </w:rPr>
        <w:t xml:space="preserve"> </w:t>
      </w:r>
      <w:r>
        <w:rPr>
          <w:rFonts w:cs="Times New Roman"/>
          <w:sz w:val="24"/>
          <w:szCs w:val="24"/>
        </w:rPr>
        <w:t xml:space="preserve">participate in decision making, </w:t>
      </w:r>
      <w:r w:rsidRPr="006C57E1">
        <w:rPr>
          <w:rFonts w:cs="Times New Roman"/>
          <w:sz w:val="24"/>
          <w:szCs w:val="24"/>
        </w:rPr>
        <w:t xml:space="preserve">access </w:t>
      </w:r>
      <w:r>
        <w:rPr>
          <w:rFonts w:cs="Times New Roman"/>
          <w:sz w:val="24"/>
          <w:szCs w:val="24"/>
        </w:rPr>
        <w:t xml:space="preserve">basic </w:t>
      </w:r>
      <w:r w:rsidRPr="006C57E1">
        <w:rPr>
          <w:rFonts w:cs="Times New Roman"/>
          <w:sz w:val="24"/>
          <w:szCs w:val="24"/>
        </w:rPr>
        <w:t>services and productive resources</w:t>
      </w:r>
      <w:r>
        <w:rPr>
          <w:rFonts w:cs="Times New Roman"/>
          <w:sz w:val="24"/>
          <w:szCs w:val="24"/>
        </w:rPr>
        <w:t xml:space="preserve">. </w:t>
      </w:r>
    </w:p>
    <w:p w:rsidR="00EF28D2" w:rsidRPr="006C57E1" w:rsidRDefault="00EF28D2" w:rsidP="00AB67AF">
      <w:pPr>
        <w:spacing w:after="0" w:line="300" w:lineRule="atLeast"/>
        <w:jc w:val="both"/>
        <w:rPr>
          <w:rFonts w:eastAsia="Times New Roman" w:cs="Times New Roman"/>
          <w:sz w:val="24"/>
          <w:szCs w:val="24"/>
        </w:rPr>
      </w:pPr>
    </w:p>
    <w:p w:rsidR="00EF28D2" w:rsidRPr="006C57E1" w:rsidRDefault="00EF28D2" w:rsidP="00AB67AF">
      <w:pPr>
        <w:spacing w:after="0" w:line="300" w:lineRule="atLeast"/>
        <w:jc w:val="both"/>
        <w:rPr>
          <w:rFonts w:eastAsia="Times New Roman" w:cs="Tahoma"/>
          <w:sz w:val="24"/>
          <w:szCs w:val="24"/>
          <w:lang w:val="en"/>
        </w:rPr>
      </w:pPr>
      <w:r w:rsidRPr="006C57E1">
        <w:rPr>
          <w:rFonts w:eastAsia="Times New Roman" w:cs="Times New Roman"/>
          <w:sz w:val="24"/>
          <w:szCs w:val="24"/>
        </w:rPr>
        <w:t>UN Women and FIMI are</w:t>
      </w:r>
      <w:r>
        <w:rPr>
          <w:rFonts w:eastAsia="Times New Roman" w:cs="Times New Roman"/>
          <w:sz w:val="24"/>
          <w:szCs w:val="24"/>
        </w:rPr>
        <w:t xml:space="preserve"> therefore</w:t>
      </w:r>
      <w:r w:rsidRPr="006C57E1">
        <w:rPr>
          <w:rFonts w:eastAsia="Times New Roman" w:cs="Times New Roman"/>
          <w:sz w:val="24"/>
          <w:szCs w:val="24"/>
        </w:rPr>
        <w:t xml:space="preserve"> using the countdown to the Beijing +20 review and the </w:t>
      </w:r>
      <w:r w:rsidR="009134F8">
        <w:rPr>
          <w:rFonts w:eastAsia="Times New Roman" w:cs="Times New Roman"/>
          <w:sz w:val="24"/>
          <w:szCs w:val="24"/>
        </w:rPr>
        <w:t xml:space="preserve">forthcoming </w:t>
      </w:r>
      <w:r w:rsidRPr="006C57E1">
        <w:rPr>
          <w:rFonts w:eastAsia="Times New Roman" w:cs="Times New Roman"/>
          <w:sz w:val="24"/>
          <w:szCs w:val="24"/>
        </w:rPr>
        <w:t>World Conference on Indigenous Peoples (WCIP) to celebrate the achievements of indigenous women and girls and to</w:t>
      </w:r>
      <w:r>
        <w:rPr>
          <w:rFonts w:eastAsia="Times New Roman" w:cs="Times New Roman"/>
          <w:sz w:val="24"/>
          <w:szCs w:val="24"/>
        </w:rPr>
        <w:t xml:space="preserve"> </w:t>
      </w:r>
      <w:r w:rsidR="009134F8">
        <w:rPr>
          <w:rFonts w:eastAsia="Times New Roman" w:cs="Times New Roman"/>
          <w:sz w:val="24"/>
          <w:szCs w:val="24"/>
        </w:rPr>
        <w:t>reaffi</w:t>
      </w:r>
      <w:bookmarkStart w:id="0" w:name="_GoBack"/>
      <w:bookmarkEnd w:id="0"/>
      <w:r w:rsidR="009134F8">
        <w:rPr>
          <w:rFonts w:eastAsia="Times New Roman" w:cs="Times New Roman"/>
          <w:sz w:val="24"/>
          <w:szCs w:val="24"/>
        </w:rPr>
        <w:t>rm their aspirations</w:t>
      </w:r>
      <w:r w:rsidRPr="006C57E1">
        <w:rPr>
          <w:rFonts w:eastAsia="Times New Roman" w:cs="Times New Roman"/>
          <w:sz w:val="24"/>
          <w:szCs w:val="24"/>
        </w:rPr>
        <w:t>.</w:t>
      </w:r>
    </w:p>
    <w:p w:rsidR="00EF28D2" w:rsidRPr="006C57E1" w:rsidRDefault="00EF28D2" w:rsidP="00AB67AF">
      <w:pPr>
        <w:spacing w:after="0" w:line="300" w:lineRule="atLeast"/>
        <w:jc w:val="both"/>
        <w:rPr>
          <w:rFonts w:cs="Times New Roman"/>
          <w:sz w:val="24"/>
          <w:szCs w:val="24"/>
        </w:rPr>
      </w:pPr>
    </w:p>
    <w:p w:rsidR="00EF28D2" w:rsidRPr="006C57E1" w:rsidRDefault="00EF28D2" w:rsidP="00AB67AF">
      <w:pPr>
        <w:spacing w:after="0" w:line="300" w:lineRule="atLeast"/>
        <w:jc w:val="both"/>
        <w:rPr>
          <w:rFonts w:cs="Times New Roman"/>
          <w:sz w:val="24"/>
          <w:szCs w:val="24"/>
        </w:rPr>
      </w:pPr>
      <w:r>
        <w:rPr>
          <w:rFonts w:cs="Times New Roman"/>
          <w:sz w:val="24"/>
          <w:szCs w:val="24"/>
        </w:rPr>
        <w:t xml:space="preserve">The two organizations </w:t>
      </w:r>
      <w:r w:rsidRPr="006C57E1">
        <w:rPr>
          <w:rFonts w:cs="Times New Roman"/>
          <w:sz w:val="24"/>
          <w:szCs w:val="24"/>
        </w:rPr>
        <w:t>believe that a high level side event will catalyze attention and action on the two P</w:t>
      </w:r>
      <w:r w:rsidRPr="006C57E1">
        <w:rPr>
          <w:sz w:val="24"/>
          <w:szCs w:val="24"/>
        </w:rPr>
        <w:t>lans of Action for the effective realization of the rights of indigenous women</w:t>
      </w:r>
      <w:r>
        <w:rPr>
          <w:sz w:val="24"/>
          <w:szCs w:val="24"/>
        </w:rPr>
        <w:t>, particularly within the context of the post-2015 architecture</w:t>
      </w:r>
      <w:r w:rsidRPr="006C57E1">
        <w:rPr>
          <w:rFonts w:cs="Times New Roman"/>
          <w:sz w:val="24"/>
          <w:szCs w:val="24"/>
        </w:rPr>
        <w:t xml:space="preserve">. </w:t>
      </w:r>
    </w:p>
    <w:p w:rsidR="00EF28D2" w:rsidRPr="006C57E1" w:rsidRDefault="00EF28D2" w:rsidP="00AB67AF">
      <w:pPr>
        <w:spacing w:after="0" w:line="300" w:lineRule="atLeast"/>
        <w:jc w:val="both"/>
        <w:rPr>
          <w:rFonts w:cs="Times New Roman"/>
          <w:sz w:val="24"/>
          <w:szCs w:val="24"/>
        </w:rPr>
      </w:pPr>
    </w:p>
    <w:p w:rsidR="00EF28D2" w:rsidRPr="006C57E1" w:rsidRDefault="00EF28D2" w:rsidP="00AB67AF">
      <w:pPr>
        <w:spacing w:after="0" w:line="300" w:lineRule="atLeast"/>
        <w:jc w:val="both"/>
        <w:rPr>
          <w:rFonts w:cs="Times New Roman"/>
          <w:sz w:val="24"/>
          <w:szCs w:val="24"/>
        </w:rPr>
      </w:pPr>
      <w:r w:rsidRPr="006C57E1">
        <w:rPr>
          <w:rFonts w:cs="Times New Roman"/>
          <w:sz w:val="24"/>
          <w:szCs w:val="24"/>
        </w:rPr>
        <w:t>The event brings together stakeholders from across society—Member States, indigenous Civil Society Organizations and UN Agencies.</w:t>
      </w:r>
    </w:p>
    <w:p w:rsidR="00EF28D2" w:rsidRPr="006C57E1" w:rsidRDefault="00EF28D2" w:rsidP="00EF28D2">
      <w:pPr>
        <w:spacing w:after="0" w:line="240" w:lineRule="auto"/>
        <w:jc w:val="both"/>
        <w:rPr>
          <w:rFonts w:cs="Times New Roman"/>
          <w:sz w:val="24"/>
          <w:szCs w:val="24"/>
        </w:rPr>
      </w:pPr>
    </w:p>
    <w:p w:rsidR="00AB67AF" w:rsidRDefault="00AB67AF" w:rsidP="00EF28D2">
      <w:pPr>
        <w:spacing w:after="0"/>
        <w:jc w:val="both"/>
        <w:rPr>
          <w:rFonts w:ascii="Calibri" w:hAnsi="Calibri"/>
          <w:b/>
        </w:rPr>
      </w:pPr>
    </w:p>
    <w:p w:rsidR="00EF28D2" w:rsidRPr="00CC7A5B" w:rsidRDefault="00EF28D2" w:rsidP="00EF28D2">
      <w:pPr>
        <w:spacing w:after="0"/>
        <w:jc w:val="both"/>
        <w:rPr>
          <w:rFonts w:ascii="Calibri" w:hAnsi="Calibri" w:cs="Times New Roman"/>
        </w:rPr>
      </w:pPr>
      <w:r w:rsidRPr="00CC7A5B">
        <w:rPr>
          <w:rFonts w:ascii="Calibri" w:hAnsi="Calibri"/>
          <w:b/>
        </w:rPr>
        <w:t xml:space="preserve">For further information </w:t>
      </w:r>
      <w:r w:rsidR="000A47AA">
        <w:rPr>
          <w:rFonts w:ascii="Calibri" w:hAnsi="Calibri"/>
          <w:b/>
        </w:rPr>
        <w:t xml:space="preserve">and RSVP </w:t>
      </w:r>
      <w:r w:rsidRPr="00CC7A5B">
        <w:rPr>
          <w:rFonts w:ascii="Calibri" w:hAnsi="Calibri"/>
          <w:b/>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tblGrid>
      <w:tr w:rsidR="00CE36FD" w:rsidRPr="00CC7A5B" w:rsidTr="00CE36FD">
        <w:tc>
          <w:tcPr>
            <w:tcW w:w="3798" w:type="dxa"/>
          </w:tcPr>
          <w:p w:rsidR="00CE36FD" w:rsidRPr="004C436B" w:rsidRDefault="00CE36FD" w:rsidP="003E3648">
            <w:pPr>
              <w:rPr>
                <w:rStyle w:val="Hyperlink"/>
                <w:rFonts w:ascii="Calibri" w:hAnsi="Calibri"/>
                <w:bCs/>
                <w:color w:val="auto"/>
                <w:u w:val="none"/>
              </w:rPr>
            </w:pPr>
            <w:r w:rsidRPr="004C436B">
              <w:rPr>
                <w:rStyle w:val="Hyperlink"/>
                <w:rFonts w:ascii="Calibri" w:hAnsi="Calibri"/>
                <w:bCs/>
                <w:color w:val="auto"/>
                <w:u w:val="none"/>
              </w:rPr>
              <w:t>Megan Kammerer</w:t>
            </w:r>
          </w:p>
          <w:p w:rsidR="00CE36FD" w:rsidRDefault="00CE36FD" w:rsidP="003E3648">
            <w:pPr>
              <w:rPr>
                <w:rFonts w:ascii="Calibri" w:hAnsi="Calibri"/>
              </w:rPr>
            </w:pPr>
            <w:r>
              <w:rPr>
                <w:rFonts w:ascii="Calibri" w:hAnsi="Calibri"/>
              </w:rPr>
              <w:t>Legal Intern</w:t>
            </w:r>
          </w:p>
          <w:p w:rsidR="00CE36FD" w:rsidRPr="00CC7A5B" w:rsidRDefault="00CE36FD" w:rsidP="003E3648">
            <w:pPr>
              <w:rPr>
                <w:rFonts w:ascii="Calibri" w:hAnsi="Calibri"/>
              </w:rPr>
            </w:pPr>
            <w:r w:rsidRPr="00CC7A5B">
              <w:rPr>
                <w:rFonts w:ascii="Calibri" w:hAnsi="Calibri"/>
              </w:rPr>
              <w:t>Leadership &amp; Governance Section</w:t>
            </w:r>
          </w:p>
          <w:p w:rsidR="00CE36FD" w:rsidRPr="00CC7A5B" w:rsidRDefault="00836C9F" w:rsidP="00CE36FD">
            <w:pPr>
              <w:rPr>
                <w:rFonts w:ascii="Calibri" w:hAnsi="Calibri"/>
                <w:b/>
              </w:rPr>
            </w:pPr>
            <w:hyperlink r:id="rId10" w:history="1">
              <w:r w:rsidR="00CE36FD" w:rsidRPr="00A61B6B">
                <w:rPr>
                  <w:rStyle w:val="Hyperlink"/>
                  <w:rFonts w:ascii="Calibri" w:hAnsi="Calibri"/>
                  <w:lang w:val="pt-BR"/>
                </w:rPr>
                <w:t>megan.kammerer@unwomen.org</w:t>
              </w:r>
            </w:hyperlink>
          </w:p>
        </w:tc>
      </w:tr>
    </w:tbl>
    <w:p w:rsidR="000A47AA" w:rsidRPr="00CC7A5B" w:rsidRDefault="000A47AA" w:rsidP="000A47AA">
      <w:pPr>
        <w:rPr>
          <w:rFonts w:ascii="Calibri" w:hAnsi="Calibri"/>
          <w:lang w:val="pt-BR"/>
        </w:rPr>
      </w:pPr>
      <w:r>
        <w:t xml:space="preserve">Ext </w:t>
      </w:r>
      <w:r>
        <w:rPr>
          <w:rFonts w:ascii="Calibri" w:hAnsi="Calibri"/>
        </w:rPr>
        <w:t>4845</w:t>
      </w:r>
    </w:p>
    <w:p w:rsidR="000613CF" w:rsidRDefault="000613CF"/>
    <w:sectPr w:rsidR="00061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D2"/>
    <w:rsid w:val="000613CF"/>
    <w:rsid w:val="000A47AA"/>
    <w:rsid w:val="001E56D9"/>
    <w:rsid w:val="00221079"/>
    <w:rsid w:val="0033758A"/>
    <w:rsid w:val="004C436B"/>
    <w:rsid w:val="004E2C60"/>
    <w:rsid w:val="00614D3F"/>
    <w:rsid w:val="006B7553"/>
    <w:rsid w:val="007A50DF"/>
    <w:rsid w:val="00836C9F"/>
    <w:rsid w:val="009134F8"/>
    <w:rsid w:val="009272B1"/>
    <w:rsid w:val="009D29FE"/>
    <w:rsid w:val="00AB67AF"/>
    <w:rsid w:val="00CE36FD"/>
    <w:rsid w:val="00D476A5"/>
    <w:rsid w:val="00D877DA"/>
    <w:rsid w:val="00EF2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28D2"/>
    <w:rPr>
      <w:color w:val="0000FF"/>
      <w:u w:val="single"/>
    </w:rPr>
  </w:style>
  <w:style w:type="paragraph" w:styleId="BalloonText">
    <w:name w:val="Balloon Text"/>
    <w:basedOn w:val="Normal"/>
    <w:link w:val="BalloonTextChar"/>
    <w:uiPriority w:val="99"/>
    <w:semiHidden/>
    <w:unhideWhenUsed/>
    <w:rsid w:val="00EF2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8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28D2"/>
    <w:rPr>
      <w:color w:val="0000FF"/>
      <w:u w:val="single"/>
    </w:rPr>
  </w:style>
  <w:style w:type="paragraph" w:styleId="BalloonText">
    <w:name w:val="Balloon Text"/>
    <w:basedOn w:val="Normal"/>
    <w:link w:val="BalloonTextChar"/>
    <w:uiPriority w:val="99"/>
    <w:semiHidden/>
    <w:unhideWhenUsed/>
    <w:rsid w:val="00EF2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egan.kammerer@unwomen.org"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Duncan</dc:creator>
  <cp:lastModifiedBy>Beatrice Duncan</cp:lastModifiedBy>
  <cp:revision>2</cp:revision>
  <cp:lastPrinted>2014-09-15T14:25:00Z</cp:lastPrinted>
  <dcterms:created xsi:type="dcterms:W3CDTF">2014-09-15T14:29:00Z</dcterms:created>
  <dcterms:modified xsi:type="dcterms:W3CDTF">2014-09-15T14:29:00Z</dcterms:modified>
</cp:coreProperties>
</file>