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A5BE5" w14:textId="77777777" w:rsidR="00B46207" w:rsidRPr="004F6338" w:rsidRDefault="00B46207" w:rsidP="00B46207">
      <w:pPr>
        <w:spacing w:after="0" w:line="240" w:lineRule="auto"/>
        <w:jc w:val="center"/>
        <w:rPr>
          <w:rFonts w:ascii="Times New Roman" w:hAnsi="Times New Roman" w:cs="Times New Roman"/>
          <w:b/>
          <w:sz w:val="24"/>
          <w:szCs w:val="24"/>
          <w:u w:val="single"/>
        </w:rPr>
      </w:pPr>
      <w:r>
        <w:rPr>
          <w:noProof/>
          <w:lang w:val="en-IE" w:eastAsia="en-IE"/>
        </w:rPr>
        <w:drawing>
          <wp:anchor distT="0" distB="0" distL="114300" distR="114300" simplePos="0" relativeHeight="251659264" behindDoc="0" locked="0" layoutInCell="1" allowOverlap="1" wp14:anchorId="667BEFEF" wp14:editId="3BB09557">
            <wp:simplePos x="0" y="0"/>
            <wp:positionH relativeFrom="column">
              <wp:posOffset>-20782</wp:posOffset>
            </wp:positionH>
            <wp:positionV relativeFrom="paragraph">
              <wp:posOffset>8255</wp:posOffset>
            </wp:positionV>
            <wp:extent cx="1127760" cy="1089660"/>
            <wp:effectExtent l="0" t="0" r="0" b="0"/>
            <wp:wrapSquare wrapText="bothSides"/>
            <wp:docPr id="1" name="Picture 1"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for a company&#10;&#10;Description automatically generated"/>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127760" cy="1089660"/>
                    </a:xfrm>
                    <a:prstGeom prst="rect">
                      <a:avLst/>
                    </a:prstGeom>
                    <a:noFill/>
                    <a:ln>
                      <a:noFill/>
                    </a:ln>
                  </pic:spPr>
                </pic:pic>
              </a:graphicData>
            </a:graphic>
          </wp:anchor>
        </w:drawing>
      </w:r>
      <w:r w:rsidRPr="004F6338">
        <w:rPr>
          <w:rFonts w:ascii="Times New Roman" w:hAnsi="Times New Roman" w:cs="Times New Roman"/>
          <w:b/>
          <w:sz w:val="24"/>
          <w:szCs w:val="24"/>
        </w:rPr>
        <w:t>SECURITY COUNCIL INFORMAL EXPERT GROUP ON</w:t>
      </w:r>
    </w:p>
    <w:p w14:paraId="54D445CB" w14:textId="77777777" w:rsidR="00B46207" w:rsidRPr="001F3E57" w:rsidRDefault="00B46207" w:rsidP="00B46207">
      <w:pPr>
        <w:spacing w:after="0" w:line="240" w:lineRule="auto"/>
        <w:ind w:firstLine="720"/>
        <w:jc w:val="center"/>
        <w:rPr>
          <w:rFonts w:ascii="Times New Roman" w:hAnsi="Times New Roman" w:cs="Times New Roman"/>
          <w:bCs/>
          <w:color w:val="4472C4" w:themeColor="accent1"/>
          <w:sz w:val="24"/>
          <w:szCs w:val="24"/>
        </w:rPr>
      </w:pPr>
      <w:r w:rsidRPr="004F6338">
        <w:rPr>
          <w:rFonts w:ascii="Times New Roman" w:hAnsi="Times New Roman" w:cs="Times New Roman"/>
          <w:b/>
          <w:sz w:val="24"/>
          <w:szCs w:val="24"/>
        </w:rPr>
        <w:t xml:space="preserve">WOMEN, </w:t>
      </w:r>
      <w:proofErr w:type="gramStart"/>
      <w:r w:rsidRPr="004F6338">
        <w:rPr>
          <w:rFonts w:ascii="Times New Roman" w:hAnsi="Times New Roman" w:cs="Times New Roman"/>
          <w:b/>
          <w:sz w:val="24"/>
          <w:szCs w:val="24"/>
        </w:rPr>
        <w:t>PEACE</w:t>
      </w:r>
      <w:proofErr w:type="gramEnd"/>
      <w:r w:rsidRPr="004F6338">
        <w:rPr>
          <w:rFonts w:ascii="Times New Roman" w:hAnsi="Times New Roman" w:cs="Times New Roman"/>
          <w:b/>
          <w:sz w:val="24"/>
          <w:szCs w:val="24"/>
        </w:rPr>
        <w:t xml:space="preserve"> AND SECURITY</w:t>
      </w:r>
    </w:p>
    <w:p w14:paraId="6E866245" w14:textId="77777777" w:rsidR="00B46207" w:rsidRPr="004F6338" w:rsidRDefault="00B46207" w:rsidP="00B46207">
      <w:pPr>
        <w:spacing w:after="0" w:line="240" w:lineRule="auto"/>
        <w:rPr>
          <w:rFonts w:ascii="Times New Roman" w:hAnsi="Times New Roman" w:cs="Times New Roman"/>
          <w:b/>
          <w:sz w:val="24"/>
          <w:szCs w:val="24"/>
        </w:rPr>
      </w:pPr>
    </w:p>
    <w:p w14:paraId="3474F5FE" w14:textId="0DC68E10" w:rsidR="00B46207" w:rsidRDefault="00B46207" w:rsidP="00B46207">
      <w:pPr>
        <w:spacing w:after="0" w:line="240" w:lineRule="auto"/>
        <w:jc w:val="center"/>
        <w:rPr>
          <w:rFonts w:ascii="Times New Roman" w:hAnsi="Times New Roman" w:cs="Times New Roman"/>
          <w:b/>
          <w:iCs/>
          <w:sz w:val="24"/>
          <w:szCs w:val="24"/>
        </w:rPr>
      </w:pPr>
      <w:r w:rsidRPr="00E27FEF">
        <w:rPr>
          <w:rFonts w:ascii="Times New Roman" w:hAnsi="Times New Roman" w:cs="Times New Roman"/>
          <w:b/>
          <w:iCs/>
          <w:sz w:val="24"/>
          <w:szCs w:val="24"/>
        </w:rPr>
        <w:t xml:space="preserve">Summary of the meeting on </w:t>
      </w:r>
      <w:bookmarkStart w:id="0" w:name="_Hlk120878448"/>
      <w:r>
        <w:rPr>
          <w:rFonts w:ascii="Times New Roman" w:hAnsi="Times New Roman" w:cs="Times New Roman"/>
          <w:b/>
          <w:iCs/>
          <w:sz w:val="24"/>
          <w:szCs w:val="24"/>
        </w:rPr>
        <w:t xml:space="preserve">the </w:t>
      </w:r>
      <w:bookmarkEnd w:id="0"/>
      <w:r>
        <w:rPr>
          <w:rFonts w:ascii="Times New Roman" w:hAnsi="Times New Roman" w:cs="Times New Roman"/>
          <w:b/>
          <w:iCs/>
          <w:sz w:val="24"/>
          <w:szCs w:val="24"/>
        </w:rPr>
        <w:t xml:space="preserve">situation in Somalia, </w:t>
      </w:r>
    </w:p>
    <w:p w14:paraId="060DCDBF" w14:textId="548B5A0E" w:rsidR="00B46207" w:rsidRPr="00E27FEF" w:rsidRDefault="00B46207" w:rsidP="00B46207">
      <w:pPr>
        <w:spacing w:after="0" w:line="240" w:lineRule="auto"/>
        <w:jc w:val="center"/>
        <w:rPr>
          <w:rFonts w:ascii="Times New Roman" w:hAnsi="Times New Roman" w:cs="Times New Roman"/>
          <w:b/>
          <w:iCs/>
          <w:sz w:val="24"/>
          <w:szCs w:val="24"/>
        </w:rPr>
      </w:pPr>
      <w:r w:rsidRPr="00E27FEF">
        <w:rPr>
          <w:rFonts w:ascii="Times New Roman" w:hAnsi="Times New Roman" w:cs="Times New Roman"/>
          <w:b/>
          <w:iCs/>
          <w:sz w:val="24"/>
          <w:szCs w:val="24"/>
        </w:rPr>
        <w:t>held on</w:t>
      </w:r>
      <w:r>
        <w:rPr>
          <w:rFonts w:ascii="Times New Roman" w:hAnsi="Times New Roman" w:cs="Times New Roman"/>
          <w:b/>
          <w:iCs/>
          <w:sz w:val="24"/>
          <w:szCs w:val="24"/>
        </w:rPr>
        <w:t xml:space="preserve"> 13 May 2024</w:t>
      </w:r>
    </w:p>
    <w:p w14:paraId="5A9ABBE7" w14:textId="77777777" w:rsidR="00B46207" w:rsidRPr="00C21E83" w:rsidRDefault="00B46207" w:rsidP="00B46207">
      <w:pPr>
        <w:spacing w:line="240" w:lineRule="auto"/>
        <w:jc w:val="center"/>
        <w:rPr>
          <w:rFonts w:ascii="Times New Roman" w:hAnsi="Times New Roman" w:cs="Times New Roman"/>
          <w:b/>
          <w:bCs/>
        </w:rPr>
      </w:pPr>
    </w:p>
    <w:p w14:paraId="7D276A80" w14:textId="77777777" w:rsidR="00B46207" w:rsidRDefault="00B46207" w:rsidP="00B46207">
      <w:pPr>
        <w:spacing w:after="0" w:line="240" w:lineRule="auto"/>
        <w:jc w:val="both"/>
        <w:rPr>
          <w:rFonts w:ascii="Times New Roman" w:hAnsi="Times New Roman" w:cs="Times New Roman"/>
          <w:sz w:val="24"/>
          <w:szCs w:val="24"/>
        </w:rPr>
      </w:pPr>
    </w:p>
    <w:p w14:paraId="6C2DABAE" w14:textId="77777777" w:rsidR="00B46207" w:rsidRDefault="00B46207" w:rsidP="00B46207">
      <w:pPr>
        <w:spacing w:after="0" w:line="240" w:lineRule="auto"/>
        <w:jc w:val="both"/>
        <w:rPr>
          <w:rFonts w:ascii="Times New Roman" w:hAnsi="Times New Roman" w:cs="Times New Roman"/>
        </w:rPr>
      </w:pPr>
    </w:p>
    <w:p w14:paraId="2F2023BB" w14:textId="4AA7F46F" w:rsidR="00B46207" w:rsidRDefault="00B46207" w:rsidP="00B46207">
      <w:pPr>
        <w:spacing w:after="0" w:line="240" w:lineRule="auto"/>
        <w:jc w:val="both"/>
        <w:rPr>
          <w:rFonts w:ascii="Times New Roman" w:hAnsi="Times New Roman" w:cs="Times New Roman"/>
        </w:rPr>
      </w:pPr>
      <w:r w:rsidRPr="0085144D">
        <w:rPr>
          <w:rFonts w:ascii="Times New Roman" w:hAnsi="Times New Roman" w:cs="Times New Roman"/>
        </w:rPr>
        <w:t xml:space="preserve">On </w:t>
      </w:r>
      <w:r>
        <w:rPr>
          <w:rFonts w:ascii="Times New Roman" w:hAnsi="Times New Roman" w:cs="Times New Roman"/>
        </w:rPr>
        <w:t xml:space="preserve">13 </w:t>
      </w:r>
      <w:r w:rsidR="000C0614">
        <w:rPr>
          <w:rFonts w:ascii="Times New Roman" w:hAnsi="Times New Roman" w:cs="Times New Roman"/>
        </w:rPr>
        <w:t>May</w:t>
      </w:r>
      <w:r>
        <w:rPr>
          <w:rFonts w:ascii="Times New Roman" w:hAnsi="Times New Roman" w:cs="Times New Roman"/>
        </w:rPr>
        <w:t xml:space="preserve"> </w:t>
      </w:r>
      <w:r w:rsidRPr="0085144D">
        <w:rPr>
          <w:rFonts w:ascii="Times New Roman" w:hAnsi="Times New Roman" w:cs="Times New Roman"/>
        </w:rPr>
        <w:t xml:space="preserve">2024, the Informal Expert Group on Women, </w:t>
      </w:r>
      <w:proofErr w:type="gramStart"/>
      <w:r w:rsidRPr="0085144D">
        <w:rPr>
          <w:rFonts w:ascii="Times New Roman" w:hAnsi="Times New Roman" w:cs="Times New Roman"/>
        </w:rPr>
        <w:t>Peace</w:t>
      </w:r>
      <w:proofErr w:type="gramEnd"/>
      <w:r w:rsidRPr="0085144D">
        <w:rPr>
          <w:rFonts w:ascii="Times New Roman" w:hAnsi="Times New Roman" w:cs="Times New Roman"/>
        </w:rPr>
        <w:t xml:space="preserve"> and Security (IEG) convened a meeting on the situation in </w:t>
      </w:r>
      <w:r>
        <w:rPr>
          <w:rFonts w:ascii="Times New Roman" w:hAnsi="Times New Roman" w:cs="Times New Roman"/>
        </w:rPr>
        <w:t>Somalia</w:t>
      </w:r>
      <w:r w:rsidRPr="0085144D">
        <w:rPr>
          <w:rFonts w:ascii="Times New Roman" w:hAnsi="Times New Roman" w:cs="Times New Roman"/>
        </w:rPr>
        <w:t>. The members were briefed by</w:t>
      </w:r>
      <w:r>
        <w:rPr>
          <w:rFonts w:ascii="Times New Roman" w:hAnsi="Times New Roman" w:cs="Times New Roman"/>
        </w:rPr>
        <w:t xml:space="preserve"> the </w:t>
      </w:r>
      <w:r w:rsidRPr="00B46207">
        <w:rPr>
          <w:rFonts w:ascii="Times New Roman" w:hAnsi="Times New Roman" w:cs="Times New Roman"/>
        </w:rPr>
        <w:t>Special Representative</w:t>
      </w:r>
      <w:r>
        <w:rPr>
          <w:rFonts w:ascii="Times New Roman" w:hAnsi="Times New Roman" w:cs="Times New Roman"/>
        </w:rPr>
        <w:t xml:space="preserve"> of the Secretary-General</w:t>
      </w:r>
      <w:r w:rsidRPr="00B46207">
        <w:rPr>
          <w:rFonts w:ascii="Times New Roman" w:hAnsi="Times New Roman" w:cs="Times New Roman"/>
        </w:rPr>
        <w:t xml:space="preserve"> for Somalia and Head of United Nations Assistance Mission in Somalia</w:t>
      </w:r>
      <w:r>
        <w:rPr>
          <w:rFonts w:ascii="Times New Roman" w:hAnsi="Times New Roman" w:cs="Times New Roman"/>
        </w:rPr>
        <w:t xml:space="preserve"> (UNSOM), Ms. Catriona Laing, accompanied by D</w:t>
      </w:r>
      <w:r w:rsidRPr="00B46207">
        <w:rPr>
          <w:rFonts w:ascii="Times New Roman" w:hAnsi="Times New Roman" w:cs="Times New Roman"/>
        </w:rPr>
        <w:t>eputy Special Representative of the Secretary-General</w:t>
      </w:r>
      <w:r w:rsidR="00CC0505">
        <w:rPr>
          <w:rFonts w:ascii="Times New Roman" w:hAnsi="Times New Roman" w:cs="Times New Roman"/>
        </w:rPr>
        <w:t>,</w:t>
      </w:r>
      <w:r>
        <w:rPr>
          <w:rFonts w:ascii="Times New Roman" w:hAnsi="Times New Roman" w:cs="Times New Roman"/>
        </w:rPr>
        <w:t xml:space="preserve"> Mr. </w:t>
      </w:r>
      <w:proofErr w:type="spellStart"/>
      <w:r w:rsidRPr="00B46207">
        <w:rPr>
          <w:rFonts w:ascii="Times New Roman" w:hAnsi="Times New Roman" w:cs="Times New Roman"/>
        </w:rPr>
        <w:t>Raisedon</w:t>
      </w:r>
      <w:proofErr w:type="spellEnd"/>
      <w:r w:rsidRPr="00B46207">
        <w:rPr>
          <w:rFonts w:ascii="Times New Roman" w:hAnsi="Times New Roman" w:cs="Times New Roman"/>
        </w:rPr>
        <w:t xml:space="preserve"> </w:t>
      </w:r>
      <w:proofErr w:type="spellStart"/>
      <w:r w:rsidRPr="00B46207">
        <w:rPr>
          <w:rFonts w:ascii="Times New Roman" w:hAnsi="Times New Roman" w:cs="Times New Roman"/>
        </w:rPr>
        <w:t>Zenenga</w:t>
      </w:r>
      <w:proofErr w:type="spellEnd"/>
      <w:r>
        <w:rPr>
          <w:rFonts w:ascii="Times New Roman" w:hAnsi="Times New Roman" w:cs="Times New Roman"/>
        </w:rPr>
        <w:t xml:space="preserve">, colleagues from UNSOM and the United Nations Country Team. </w:t>
      </w:r>
      <w:r w:rsidRPr="0085144D">
        <w:rPr>
          <w:rFonts w:ascii="Times New Roman" w:hAnsi="Times New Roman" w:cs="Times New Roman"/>
        </w:rPr>
        <w:t>The meeting concluded with an overview of key recommendations provided by UN Women and additional observations on conflict-related sexual violence shared by the Office of the Special</w:t>
      </w:r>
      <w:r>
        <w:rPr>
          <w:rFonts w:ascii="Times New Roman" w:hAnsi="Times New Roman" w:cs="Times New Roman"/>
        </w:rPr>
        <w:t xml:space="preserve"> </w:t>
      </w:r>
      <w:r w:rsidRPr="0085144D">
        <w:rPr>
          <w:rFonts w:ascii="Times New Roman" w:hAnsi="Times New Roman" w:cs="Times New Roman"/>
        </w:rPr>
        <w:t>Representative of the Secretary-General on Sexual Violence in Conflict.</w:t>
      </w:r>
    </w:p>
    <w:p w14:paraId="7F077799" w14:textId="77777777" w:rsidR="00B46207" w:rsidRPr="0085144D" w:rsidRDefault="00B46207" w:rsidP="00B46207">
      <w:pPr>
        <w:spacing w:after="0" w:line="240" w:lineRule="auto"/>
        <w:jc w:val="both"/>
        <w:rPr>
          <w:rFonts w:ascii="Times New Roman" w:hAnsi="Times New Roman" w:cs="Times New Roman"/>
        </w:rPr>
      </w:pPr>
    </w:p>
    <w:p w14:paraId="5C843166" w14:textId="77777777" w:rsidR="00B46207" w:rsidRDefault="00B46207" w:rsidP="00B46207">
      <w:pPr>
        <w:spacing w:after="0" w:line="240" w:lineRule="auto"/>
        <w:jc w:val="center"/>
        <w:rPr>
          <w:rFonts w:ascii="Times New Roman" w:hAnsi="Times New Roman" w:cs="Times New Roman"/>
          <w:b/>
          <w:bCs/>
        </w:rPr>
      </w:pPr>
      <w:r w:rsidRPr="0085144D">
        <w:rPr>
          <w:rFonts w:ascii="Times New Roman" w:hAnsi="Times New Roman" w:cs="Times New Roman"/>
          <w:b/>
          <w:bCs/>
        </w:rPr>
        <w:t>Questions from Council Members:</w:t>
      </w:r>
    </w:p>
    <w:p w14:paraId="566809F8" w14:textId="77777777" w:rsidR="00B46207" w:rsidRDefault="00B46207" w:rsidP="00B46207">
      <w:pPr>
        <w:spacing w:after="0" w:line="240" w:lineRule="auto"/>
        <w:jc w:val="both"/>
        <w:rPr>
          <w:rFonts w:ascii="Times New Roman" w:hAnsi="Times New Roman" w:cs="Times New Roman"/>
          <w:b/>
          <w:bCs/>
        </w:rPr>
      </w:pPr>
    </w:p>
    <w:p w14:paraId="79D59899" w14:textId="35B9CFA5" w:rsidR="00716EBD" w:rsidRPr="00A95AFC" w:rsidRDefault="00B46207" w:rsidP="00716EBD">
      <w:pPr>
        <w:spacing w:after="0" w:line="240" w:lineRule="auto"/>
        <w:jc w:val="both"/>
        <w:rPr>
          <w:rFonts w:asciiTheme="majorBidi" w:hAnsiTheme="majorBidi" w:cstheme="majorBidi"/>
        </w:rPr>
      </w:pPr>
      <w:r w:rsidRPr="005816DB">
        <w:rPr>
          <w:rFonts w:ascii="Times New Roman" w:hAnsi="Times New Roman" w:cs="Times New Roman"/>
        </w:rPr>
        <w:t xml:space="preserve">Members of the Security Council asked questions about </w:t>
      </w:r>
      <w:r w:rsidR="002B36AD">
        <w:rPr>
          <w:rFonts w:ascii="Times New Roman" w:hAnsi="Times New Roman" w:cs="Times New Roman"/>
        </w:rPr>
        <w:t>the</w:t>
      </w:r>
      <w:r w:rsidR="00F4677A">
        <w:rPr>
          <w:rFonts w:ascii="Times New Roman" w:hAnsi="Times New Roman" w:cs="Times New Roman"/>
        </w:rPr>
        <w:t xml:space="preserve"> proposed transition </w:t>
      </w:r>
      <w:r w:rsidR="00C549A1">
        <w:rPr>
          <w:rFonts w:ascii="Times New Roman" w:hAnsi="Times New Roman" w:cs="Times New Roman"/>
        </w:rPr>
        <w:t>from UNSOM to the United Nations Country Team (UNCT)</w:t>
      </w:r>
      <w:r w:rsidR="004E4268">
        <w:rPr>
          <w:rFonts w:ascii="Times New Roman" w:hAnsi="Times New Roman" w:cs="Times New Roman"/>
        </w:rPr>
        <w:t xml:space="preserve"> and its impact on women, peace and security agenda </w:t>
      </w:r>
      <w:r w:rsidR="00CC0505">
        <w:rPr>
          <w:rFonts w:ascii="Times New Roman" w:hAnsi="Times New Roman" w:cs="Times New Roman"/>
        </w:rPr>
        <w:t>in the country</w:t>
      </w:r>
      <w:r w:rsidR="004E4268">
        <w:rPr>
          <w:rFonts w:ascii="Times New Roman" w:hAnsi="Times New Roman" w:cs="Times New Roman"/>
        </w:rPr>
        <w:t>,</w:t>
      </w:r>
      <w:r w:rsidR="00482839">
        <w:rPr>
          <w:rFonts w:ascii="Times New Roman" w:hAnsi="Times New Roman" w:cs="Times New Roman"/>
        </w:rPr>
        <w:t xml:space="preserve"> including </w:t>
      </w:r>
      <w:r w:rsidR="004E4268" w:rsidRPr="00A95AFC">
        <w:rPr>
          <w:rFonts w:ascii="Times New Roman" w:hAnsi="Times New Roman" w:cs="Times New Roman"/>
        </w:rPr>
        <w:t xml:space="preserve">the capacity of the </w:t>
      </w:r>
      <w:proofErr w:type="gramStart"/>
      <w:r w:rsidR="004E4268" w:rsidRPr="00A95AFC">
        <w:rPr>
          <w:rFonts w:ascii="Times New Roman" w:hAnsi="Times New Roman" w:cs="Times New Roman"/>
        </w:rPr>
        <w:t>U</w:t>
      </w:r>
      <w:r w:rsidR="00C14D2F">
        <w:rPr>
          <w:rFonts w:ascii="Times New Roman" w:hAnsi="Times New Roman" w:cs="Times New Roman"/>
        </w:rPr>
        <w:t xml:space="preserve">NCT </w:t>
      </w:r>
      <w:r w:rsidR="004E4268" w:rsidRPr="00A95AFC">
        <w:rPr>
          <w:rFonts w:ascii="Times New Roman" w:hAnsi="Times New Roman" w:cs="Times New Roman"/>
        </w:rPr>
        <w:t xml:space="preserve"> to</w:t>
      </w:r>
      <w:proofErr w:type="gramEnd"/>
      <w:r w:rsidR="004E4268" w:rsidRPr="00A95AFC">
        <w:rPr>
          <w:rFonts w:ascii="Times New Roman" w:hAnsi="Times New Roman" w:cs="Times New Roman"/>
        </w:rPr>
        <w:t xml:space="preserve"> take over some of the mission’s tasks</w:t>
      </w:r>
      <w:r w:rsidR="00482839" w:rsidRPr="00A95AFC">
        <w:rPr>
          <w:rFonts w:ascii="Times New Roman" w:hAnsi="Times New Roman" w:cs="Times New Roman"/>
        </w:rPr>
        <w:t xml:space="preserve">. </w:t>
      </w:r>
      <w:r w:rsidR="00716EBD" w:rsidRPr="00A95AFC">
        <w:rPr>
          <w:rFonts w:ascii="Times New Roman" w:hAnsi="Times New Roman" w:cs="Times New Roman"/>
        </w:rPr>
        <w:t xml:space="preserve">Several members raised questions about the </w:t>
      </w:r>
      <w:r w:rsidR="00716EBD" w:rsidRPr="00A95AFC">
        <w:rPr>
          <w:rFonts w:asciiTheme="majorBidi" w:hAnsiTheme="majorBidi" w:cstheme="majorBidi"/>
        </w:rPr>
        <w:t>implementation of Somalia’s first National Action Plan on Women, Peace and Security,</w:t>
      </w:r>
      <w:r w:rsidR="000E7CB5">
        <w:rPr>
          <w:rFonts w:asciiTheme="majorBidi" w:hAnsiTheme="majorBidi" w:cstheme="majorBidi"/>
        </w:rPr>
        <w:t xml:space="preserve"> </w:t>
      </w:r>
      <w:r w:rsidR="0066184A">
        <w:rPr>
          <w:rFonts w:asciiTheme="majorBidi" w:hAnsiTheme="majorBidi" w:cstheme="majorBidi"/>
        </w:rPr>
        <w:t>gaps in its</w:t>
      </w:r>
      <w:r w:rsidR="00716EBD" w:rsidRPr="00A95AFC">
        <w:rPr>
          <w:rFonts w:asciiTheme="majorBidi" w:hAnsiTheme="majorBidi" w:cstheme="majorBidi"/>
        </w:rPr>
        <w:t xml:space="preserve"> </w:t>
      </w:r>
      <w:r w:rsidR="00CC0505">
        <w:rPr>
          <w:rFonts w:asciiTheme="majorBidi" w:hAnsiTheme="majorBidi" w:cstheme="majorBidi"/>
        </w:rPr>
        <w:t xml:space="preserve">implementation, and </w:t>
      </w:r>
      <w:r w:rsidR="00716EBD" w:rsidRPr="00A95AFC">
        <w:rPr>
          <w:rFonts w:asciiTheme="majorBidi" w:hAnsiTheme="majorBidi" w:cstheme="majorBidi"/>
        </w:rPr>
        <w:t xml:space="preserve">the </w:t>
      </w:r>
      <w:r w:rsidR="00A95AFC">
        <w:rPr>
          <w:rFonts w:asciiTheme="majorBidi" w:hAnsiTheme="majorBidi" w:cstheme="majorBidi"/>
        </w:rPr>
        <w:t>support</w:t>
      </w:r>
      <w:r w:rsidR="00C608E1">
        <w:rPr>
          <w:rFonts w:asciiTheme="majorBidi" w:hAnsiTheme="majorBidi" w:cstheme="majorBidi"/>
        </w:rPr>
        <w:t xml:space="preserve"> </w:t>
      </w:r>
      <w:r w:rsidR="00C14D2F">
        <w:rPr>
          <w:rFonts w:asciiTheme="majorBidi" w:hAnsiTheme="majorBidi" w:cstheme="majorBidi"/>
        </w:rPr>
        <w:t xml:space="preserve">the </w:t>
      </w:r>
      <w:r w:rsidR="00C608E1">
        <w:rPr>
          <w:rFonts w:asciiTheme="majorBidi" w:hAnsiTheme="majorBidi" w:cstheme="majorBidi"/>
        </w:rPr>
        <w:t>United Nations provides</w:t>
      </w:r>
      <w:r w:rsidR="00716EBD" w:rsidRPr="00A95AFC">
        <w:rPr>
          <w:rFonts w:asciiTheme="majorBidi" w:hAnsiTheme="majorBidi" w:cstheme="majorBidi"/>
        </w:rPr>
        <w:t xml:space="preserve"> for </w:t>
      </w:r>
      <w:r w:rsidR="0031373C">
        <w:rPr>
          <w:rFonts w:asciiTheme="majorBidi" w:hAnsiTheme="majorBidi" w:cstheme="majorBidi"/>
        </w:rPr>
        <w:t>the</w:t>
      </w:r>
      <w:r w:rsidR="00716EBD" w:rsidRPr="00A95AFC">
        <w:rPr>
          <w:rFonts w:asciiTheme="majorBidi" w:hAnsiTheme="majorBidi" w:cstheme="majorBidi"/>
        </w:rPr>
        <w:t xml:space="preserve"> implementation, including capacity-buildin</w:t>
      </w:r>
      <w:r w:rsidR="00C608E1">
        <w:rPr>
          <w:rFonts w:asciiTheme="majorBidi" w:hAnsiTheme="majorBidi" w:cstheme="majorBidi"/>
        </w:rPr>
        <w:t>g activities</w:t>
      </w:r>
      <w:r w:rsidR="00716EBD" w:rsidRPr="00A95AFC">
        <w:rPr>
          <w:rFonts w:asciiTheme="majorBidi" w:hAnsiTheme="majorBidi" w:cstheme="majorBidi"/>
        </w:rPr>
        <w:t xml:space="preserve">. There were also multiple questions about </w:t>
      </w:r>
      <w:r w:rsidR="00A95AFC">
        <w:rPr>
          <w:rFonts w:asciiTheme="majorBidi" w:hAnsiTheme="majorBidi" w:cstheme="majorBidi"/>
        </w:rPr>
        <w:t xml:space="preserve">women’s access to justice: how the judicial system deals with sexual and gender-based violence cases, women’s access </w:t>
      </w:r>
      <w:r w:rsidR="00466A00">
        <w:rPr>
          <w:rFonts w:asciiTheme="majorBidi" w:hAnsiTheme="majorBidi" w:cstheme="majorBidi"/>
        </w:rPr>
        <w:t xml:space="preserve">to </w:t>
      </w:r>
      <w:r w:rsidR="00A95AFC">
        <w:rPr>
          <w:rFonts w:asciiTheme="majorBidi" w:hAnsiTheme="majorBidi" w:cstheme="majorBidi"/>
        </w:rPr>
        <w:t>and participation in</w:t>
      </w:r>
      <w:r w:rsidR="00B7475A">
        <w:rPr>
          <w:rFonts w:asciiTheme="majorBidi" w:hAnsiTheme="majorBidi" w:cstheme="majorBidi"/>
        </w:rPr>
        <w:t xml:space="preserve"> the</w:t>
      </w:r>
      <w:r w:rsidR="00A95AFC">
        <w:rPr>
          <w:rFonts w:asciiTheme="majorBidi" w:hAnsiTheme="majorBidi" w:cstheme="majorBidi"/>
        </w:rPr>
        <w:t xml:space="preserve"> judicial system, </w:t>
      </w:r>
      <w:r w:rsidR="00716EBD" w:rsidRPr="00A95AFC">
        <w:rPr>
          <w:rFonts w:asciiTheme="majorBidi" w:hAnsiTheme="majorBidi" w:cstheme="majorBidi"/>
        </w:rPr>
        <w:t>gaps and challenges in the</w:t>
      </w:r>
      <w:r w:rsidR="0043614E">
        <w:rPr>
          <w:rFonts w:asciiTheme="majorBidi" w:hAnsiTheme="majorBidi" w:cstheme="majorBidi"/>
        </w:rPr>
        <w:t xml:space="preserve"> Offences of </w:t>
      </w:r>
      <w:r w:rsidR="00716EBD" w:rsidRPr="00A95AFC">
        <w:rPr>
          <w:rFonts w:asciiTheme="majorBidi" w:hAnsiTheme="majorBidi" w:cstheme="majorBidi"/>
        </w:rPr>
        <w:t xml:space="preserve">Rape and Indecency Bill </w:t>
      </w:r>
      <w:r w:rsidR="00B7475A">
        <w:rPr>
          <w:rFonts w:asciiTheme="majorBidi" w:hAnsiTheme="majorBidi" w:cstheme="majorBidi"/>
        </w:rPr>
        <w:t>in relation</w:t>
      </w:r>
      <w:r w:rsidR="00716EBD" w:rsidRPr="00A95AFC">
        <w:rPr>
          <w:rFonts w:asciiTheme="majorBidi" w:hAnsiTheme="majorBidi" w:cstheme="majorBidi"/>
        </w:rPr>
        <w:t xml:space="preserve"> to International Human Rights Law</w:t>
      </w:r>
      <w:r w:rsidR="00B9109A">
        <w:rPr>
          <w:rFonts w:asciiTheme="majorBidi" w:hAnsiTheme="majorBidi" w:cstheme="majorBidi"/>
        </w:rPr>
        <w:t>,</w:t>
      </w:r>
      <w:r w:rsidR="00A95AFC">
        <w:rPr>
          <w:rFonts w:asciiTheme="majorBidi" w:hAnsiTheme="majorBidi" w:cstheme="majorBidi"/>
        </w:rPr>
        <w:t xml:space="preserve"> and</w:t>
      </w:r>
      <w:r w:rsidR="00716EBD" w:rsidRPr="00A95AFC">
        <w:rPr>
          <w:rFonts w:asciiTheme="majorBidi" w:hAnsiTheme="majorBidi" w:cstheme="majorBidi"/>
        </w:rPr>
        <w:t xml:space="preserve"> opportunities to </w:t>
      </w:r>
      <w:r w:rsidR="00A95AFC">
        <w:rPr>
          <w:rFonts w:asciiTheme="majorBidi" w:hAnsiTheme="majorBidi" w:cstheme="majorBidi"/>
        </w:rPr>
        <w:t xml:space="preserve">have </w:t>
      </w:r>
      <w:r w:rsidR="00B9109A">
        <w:rPr>
          <w:rFonts w:asciiTheme="majorBidi" w:hAnsiTheme="majorBidi" w:cstheme="majorBidi"/>
        </w:rPr>
        <w:t xml:space="preserve">the </w:t>
      </w:r>
      <w:r w:rsidR="0043614E">
        <w:rPr>
          <w:rFonts w:asciiTheme="majorBidi" w:hAnsiTheme="majorBidi" w:cstheme="majorBidi"/>
        </w:rPr>
        <w:t xml:space="preserve">Offences of </w:t>
      </w:r>
      <w:r w:rsidR="00B9109A">
        <w:rPr>
          <w:rFonts w:asciiTheme="majorBidi" w:hAnsiTheme="majorBidi" w:cstheme="majorBidi"/>
        </w:rPr>
        <w:t>Rape and Indecency Bill</w:t>
      </w:r>
      <w:r w:rsidR="00A95AFC">
        <w:rPr>
          <w:rFonts w:asciiTheme="majorBidi" w:hAnsiTheme="majorBidi" w:cstheme="majorBidi"/>
        </w:rPr>
        <w:t xml:space="preserve"> and other Bills </w:t>
      </w:r>
      <w:r w:rsidR="00716EBD" w:rsidRPr="00A95AFC">
        <w:rPr>
          <w:rFonts w:asciiTheme="majorBidi" w:hAnsiTheme="majorBidi" w:cstheme="majorBidi"/>
        </w:rPr>
        <w:t>revised in the Committee Stage</w:t>
      </w:r>
      <w:r w:rsidR="00A95AFC">
        <w:rPr>
          <w:rFonts w:asciiTheme="majorBidi" w:hAnsiTheme="majorBidi" w:cstheme="majorBidi"/>
        </w:rPr>
        <w:t>.</w:t>
      </w:r>
      <w:r w:rsidR="00CD0AE1">
        <w:rPr>
          <w:rFonts w:asciiTheme="majorBidi" w:hAnsiTheme="majorBidi" w:cstheme="majorBidi"/>
        </w:rPr>
        <w:t xml:space="preserve"> </w:t>
      </w:r>
      <w:r w:rsidR="00716EBD" w:rsidRPr="00A95AFC">
        <w:rPr>
          <w:rFonts w:asciiTheme="majorBidi" w:hAnsiTheme="majorBidi" w:cstheme="majorBidi"/>
        </w:rPr>
        <w:t xml:space="preserve">Security Council </w:t>
      </w:r>
      <w:r w:rsidR="00A95AFC">
        <w:rPr>
          <w:rFonts w:asciiTheme="majorBidi" w:hAnsiTheme="majorBidi" w:cstheme="majorBidi"/>
        </w:rPr>
        <w:t>Members also asked questions about</w:t>
      </w:r>
      <w:r w:rsidR="00097F32">
        <w:rPr>
          <w:rFonts w:asciiTheme="majorBidi" w:hAnsiTheme="majorBidi" w:cstheme="majorBidi"/>
        </w:rPr>
        <w:t xml:space="preserve"> the situation of women in areas controlled by Al-Shabaab</w:t>
      </w:r>
      <w:r w:rsidR="00485524">
        <w:rPr>
          <w:rFonts w:asciiTheme="majorBidi" w:hAnsiTheme="majorBidi" w:cstheme="majorBidi"/>
        </w:rPr>
        <w:t xml:space="preserve">, </w:t>
      </w:r>
      <w:r w:rsidR="00CD0AE1">
        <w:rPr>
          <w:rFonts w:asciiTheme="majorBidi" w:hAnsiTheme="majorBidi" w:cstheme="majorBidi"/>
        </w:rPr>
        <w:t xml:space="preserve">the </w:t>
      </w:r>
      <w:r w:rsidR="00A95AFC">
        <w:rPr>
          <w:rFonts w:asciiTheme="majorBidi" w:hAnsiTheme="majorBidi" w:cstheme="majorBidi"/>
        </w:rPr>
        <w:t>underreporting of conflict-related sexual violence</w:t>
      </w:r>
      <w:r w:rsidR="00085A65">
        <w:rPr>
          <w:rFonts w:asciiTheme="majorBidi" w:hAnsiTheme="majorBidi" w:cstheme="majorBidi"/>
        </w:rPr>
        <w:t xml:space="preserve"> (CRSV)</w:t>
      </w:r>
      <w:r w:rsidR="00A95AFC">
        <w:rPr>
          <w:rFonts w:asciiTheme="majorBidi" w:hAnsiTheme="majorBidi" w:cstheme="majorBidi"/>
        </w:rPr>
        <w:t>, including in</w:t>
      </w:r>
      <w:r w:rsidR="00507B3C">
        <w:rPr>
          <w:rFonts w:asciiTheme="majorBidi" w:hAnsiTheme="majorBidi" w:cstheme="majorBidi"/>
        </w:rPr>
        <w:t xml:space="preserve"> areas controlled by</w:t>
      </w:r>
      <w:r w:rsidR="00A95AFC">
        <w:rPr>
          <w:rFonts w:asciiTheme="majorBidi" w:hAnsiTheme="majorBidi" w:cstheme="majorBidi"/>
        </w:rPr>
        <w:t xml:space="preserve"> Al-Shab</w:t>
      </w:r>
      <w:r w:rsidR="0096200C">
        <w:rPr>
          <w:rFonts w:asciiTheme="majorBidi" w:hAnsiTheme="majorBidi" w:cstheme="majorBidi"/>
        </w:rPr>
        <w:t>a</w:t>
      </w:r>
      <w:r w:rsidR="00A95AFC">
        <w:rPr>
          <w:rFonts w:asciiTheme="majorBidi" w:hAnsiTheme="majorBidi" w:cstheme="majorBidi"/>
        </w:rPr>
        <w:t xml:space="preserve">ab and recently recovered areas, </w:t>
      </w:r>
      <w:r w:rsidR="00097F32">
        <w:rPr>
          <w:rFonts w:asciiTheme="majorBidi" w:hAnsiTheme="majorBidi" w:cstheme="majorBidi"/>
        </w:rPr>
        <w:t xml:space="preserve">and </w:t>
      </w:r>
      <w:r w:rsidR="00A95AFC">
        <w:rPr>
          <w:rFonts w:asciiTheme="majorBidi" w:hAnsiTheme="majorBidi" w:cstheme="majorBidi"/>
        </w:rPr>
        <w:t>what the</w:t>
      </w:r>
      <w:r w:rsidR="00085A65">
        <w:rPr>
          <w:rFonts w:asciiTheme="majorBidi" w:hAnsiTheme="majorBidi" w:cstheme="majorBidi"/>
        </w:rPr>
        <w:t>y</w:t>
      </w:r>
      <w:r w:rsidR="00A95AFC">
        <w:rPr>
          <w:rFonts w:asciiTheme="majorBidi" w:hAnsiTheme="majorBidi" w:cstheme="majorBidi"/>
        </w:rPr>
        <w:t xml:space="preserve"> could do to </w:t>
      </w:r>
      <w:r w:rsidR="00DD4F33">
        <w:rPr>
          <w:rFonts w:asciiTheme="majorBidi" w:hAnsiTheme="majorBidi" w:cstheme="majorBidi"/>
        </w:rPr>
        <w:t>improve the reporting of</w:t>
      </w:r>
      <w:r w:rsidR="00A95AFC">
        <w:rPr>
          <w:rFonts w:asciiTheme="majorBidi" w:hAnsiTheme="majorBidi" w:cstheme="majorBidi"/>
        </w:rPr>
        <w:t xml:space="preserve"> </w:t>
      </w:r>
      <w:r w:rsidR="00EF7E31">
        <w:rPr>
          <w:rFonts w:asciiTheme="majorBidi" w:hAnsiTheme="majorBidi" w:cstheme="majorBidi"/>
        </w:rPr>
        <w:t>CRSV</w:t>
      </w:r>
      <w:r w:rsidR="00A95AFC">
        <w:rPr>
          <w:rFonts w:asciiTheme="majorBidi" w:hAnsiTheme="majorBidi" w:cstheme="majorBidi"/>
        </w:rPr>
        <w:t xml:space="preserve"> </w:t>
      </w:r>
      <w:r w:rsidR="00DD4F33">
        <w:rPr>
          <w:rFonts w:asciiTheme="majorBidi" w:hAnsiTheme="majorBidi" w:cstheme="majorBidi"/>
        </w:rPr>
        <w:t>cases</w:t>
      </w:r>
      <w:r w:rsidR="00A95AFC">
        <w:rPr>
          <w:rFonts w:asciiTheme="majorBidi" w:hAnsiTheme="majorBidi" w:cstheme="majorBidi"/>
        </w:rPr>
        <w:t>.</w:t>
      </w:r>
      <w:r w:rsidR="00612410">
        <w:rPr>
          <w:rFonts w:asciiTheme="majorBidi" w:hAnsiTheme="majorBidi" w:cstheme="majorBidi"/>
        </w:rPr>
        <w:t xml:space="preserve"> </w:t>
      </w:r>
      <w:r w:rsidR="00097F32" w:rsidRPr="005816DB">
        <w:rPr>
          <w:rFonts w:ascii="Times New Roman" w:hAnsi="Times New Roman" w:cs="Times New Roman"/>
        </w:rPr>
        <w:t>Finally, some members</w:t>
      </w:r>
      <w:r w:rsidR="00097F32">
        <w:rPr>
          <w:rFonts w:ascii="Times New Roman" w:hAnsi="Times New Roman" w:cs="Times New Roman"/>
        </w:rPr>
        <w:t xml:space="preserve"> raised questions about the l</w:t>
      </w:r>
      <w:r w:rsidR="00097F32" w:rsidRPr="00097F32">
        <w:rPr>
          <w:rFonts w:ascii="Times New Roman" w:hAnsi="Times New Roman" w:cs="Times New Roman"/>
        </w:rPr>
        <w:t>ikelihood of the ratification of the Convention on the Elimination of All Forms of Discrimination against Women (CEDAW) and the Protocol to the African Charter on Human and Peoples' Rights on the Rights of Women in Africa (Maputo Protocol),</w:t>
      </w:r>
      <w:r w:rsidR="00EF7E31">
        <w:rPr>
          <w:rFonts w:ascii="Times New Roman" w:hAnsi="Times New Roman" w:cs="Times New Roman"/>
        </w:rPr>
        <w:t xml:space="preserve"> </w:t>
      </w:r>
      <w:r w:rsidR="00097F32" w:rsidRPr="00097F32">
        <w:rPr>
          <w:rFonts w:ascii="Times New Roman" w:hAnsi="Times New Roman" w:cs="Times New Roman"/>
        </w:rPr>
        <w:t xml:space="preserve">the role of women in the </w:t>
      </w:r>
      <w:r w:rsidR="00C1109E">
        <w:rPr>
          <w:rFonts w:ascii="Times New Roman" w:hAnsi="Times New Roman" w:cs="Times New Roman"/>
        </w:rPr>
        <w:t>c</w:t>
      </w:r>
      <w:r w:rsidR="00097F32" w:rsidRPr="00097F32">
        <w:rPr>
          <w:rFonts w:ascii="Times New Roman" w:hAnsi="Times New Roman" w:cs="Times New Roman"/>
        </w:rPr>
        <w:t>onstitution</w:t>
      </w:r>
      <w:r w:rsidR="00C1109E">
        <w:rPr>
          <w:rFonts w:ascii="Times New Roman" w:hAnsi="Times New Roman" w:cs="Times New Roman"/>
        </w:rPr>
        <w:t>al</w:t>
      </w:r>
      <w:r w:rsidR="00097F32" w:rsidRPr="00097F32">
        <w:rPr>
          <w:rFonts w:ascii="Times New Roman" w:hAnsi="Times New Roman" w:cs="Times New Roman"/>
        </w:rPr>
        <w:t xml:space="preserve"> review process, the United Nations’ engagement with Somalia’s security-related line ministries, and women participat</w:t>
      </w:r>
      <w:r w:rsidR="008D0077">
        <w:rPr>
          <w:rFonts w:ascii="Times New Roman" w:hAnsi="Times New Roman" w:cs="Times New Roman"/>
        </w:rPr>
        <w:t xml:space="preserve">ion </w:t>
      </w:r>
      <w:r w:rsidR="00097F32" w:rsidRPr="00097F32">
        <w:rPr>
          <w:rFonts w:ascii="Times New Roman" w:hAnsi="Times New Roman" w:cs="Times New Roman"/>
        </w:rPr>
        <w:t>in shaping the follow-on mission from the African Union.</w:t>
      </w:r>
    </w:p>
    <w:p w14:paraId="461EEAA0" w14:textId="77777777" w:rsidR="00B46207" w:rsidRDefault="00B46207" w:rsidP="007B3381">
      <w:pPr>
        <w:spacing w:after="0" w:line="240" w:lineRule="auto"/>
        <w:rPr>
          <w:rFonts w:ascii="Times New Roman" w:hAnsi="Times New Roman" w:cs="Times New Roman"/>
          <w:b/>
          <w:bCs/>
        </w:rPr>
      </w:pPr>
    </w:p>
    <w:p w14:paraId="1ACCA2B0" w14:textId="793770FE" w:rsidR="007B3381" w:rsidRDefault="00B46207" w:rsidP="008B2BF8">
      <w:pPr>
        <w:spacing w:after="0" w:line="240" w:lineRule="auto"/>
        <w:jc w:val="center"/>
        <w:rPr>
          <w:rFonts w:ascii="Times New Roman" w:hAnsi="Times New Roman" w:cs="Times New Roman"/>
          <w:b/>
          <w:bCs/>
        </w:rPr>
      </w:pPr>
      <w:r w:rsidRPr="0085144D">
        <w:rPr>
          <w:rFonts w:ascii="Times New Roman" w:hAnsi="Times New Roman" w:cs="Times New Roman"/>
          <w:b/>
          <w:bCs/>
        </w:rPr>
        <w:t>Main points raised in the meeting</w:t>
      </w:r>
      <w:r w:rsidR="008B2BF8">
        <w:rPr>
          <w:rFonts w:ascii="Times New Roman" w:hAnsi="Times New Roman" w:cs="Times New Roman"/>
          <w:b/>
          <w:bCs/>
        </w:rPr>
        <w:t xml:space="preserve">: </w:t>
      </w:r>
    </w:p>
    <w:p w14:paraId="3BC15461" w14:textId="77777777" w:rsidR="008B2BF8" w:rsidRDefault="008B2BF8" w:rsidP="008B2BF8">
      <w:pPr>
        <w:spacing w:after="0" w:line="240" w:lineRule="auto"/>
        <w:jc w:val="center"/>
        <w:rPr>
          <w:rFonts w:ascii="Times New Roman" w:hAnsi="Times New Roman" w:cs="Times New Roman"/>
          <w:b/>
          <w:bCs/>
        </w:rPr>
      </w:pPr>
    </w:p>
    <w:p w14:paraId="383D49B5" w14:textId="6A840BE7" w:rsidR="006B2142" w:rsidRPr="00BB3230" w:rsidRDefault="000D6FEC" w:rsidP="008B2BF8">
      <w:pPr>
        <w:spacing w:after="0" w:line="240" w:lineRule="auto"/>
        <w:rPr>
          <w:rFonts w:ascii="Times New Roman" w:hAnsi="Times New Roman" w:cs="Times New Roman"/>
          <w:b/>
          <w:bCs/>
        </w:rPr>
      </w:pPr>
      <w:r>
        <w:rPr>
          <w:rFonts w:ascii="Times New Roman" w:hAnsi="Times New Roman" w:cs="Times New Roman"/>
          <w:b/>
          <w:bCs/>
        </w:rPr>
        <w:t>Overview of the c</w:t>
      </w:r>
      <w:r w:rsidR="00D42F24">
        <w:rPr>
          <w:rFonts w:ascii="Times New Roman" w:hAnsi="Times New Roman" w:cs="Times New Roman"/>
          <w:b/>
          <w:bCs/>
        </w:rPr>
        <w:t>urrent situation in Somalia</w:t>
      </w:r>
      <w:r w:rsidR="00BB3230">
        <w:rPr>
          <w:rFonts w:ascii="Times New Roman" w:hAnsi="Times New Roman" w:cs="Times New Roman"/>
          <w:b/>
          <w:bCs/>
        </w:rPr>
        <w:t>:</w:t>
      </w:r>
    </w:p>
    <w:p w14:paraId="4F1F31F9" w14:textId="77777777" w:rsidR="008D0077" w:rsidRPr="006B2142" w:rsidRDefault="008D0077" w:rsidP="008B2BF8">
      <w:pPr>
        <w:spacing w:after="0" w:line="240" w:lineRule="auto"/>
        <w:rPr>
          <w:rFonts w:ascii="Times New Roman" w:hAnsi="Times New Roman" w:cs="Times New Roman"/>
          <w:b/>
          <w:bCs/>
          <w:u w:val="single"/>
        </w:rPr>
      </w:pPr>
    </w:p>
    <w:p w14:paraId="24724B43" w14:textId="3168256C" w:rsidR="0096105B" w:rsidRDefault="008B2BF8" w:rsidP="00C0719E">
      <w:pPr>
        <w:pStyle w:val="ListParagraph"/>
        <w:numPr>
          <w:ilvl w:val="0"/>
          <w:numId w:val="1"/>
        </w:numPr>
        <w:spacing w:after="0" w:line="240" w:lineRule="auto"/>
        <w:jc w:val="both"/>
        <w:rPr>
          <w:rFonts w:ascii="Times New Roman" w:hAnsi="Times New Roman" w:cs="Times New Roman"/>
        </w:rPr>
      </w:pPr>
      <w:r>
        <w:rPr>
          <w:rFonts w:ascii="Times New Roman" w:hAnsi="Times New Roman" w:cs="Times New Roman"/>
        </w:rPr>
        <w:t xml:space="preserve">Somalia is going through </w:t>
      </w:r>
      <w:proofErr w:type="gramStart"/>
      <w:r w:rsidR="00F012DC">
        <w:rPr>
          <w:rFonts w:ascii="Times New Roman" w:hAnsi="Times New Roman" w:cs="Times New Roman"/>
        </w:rPr>
        <w:t xml:space="preserve">a </w:t>
      </w:r>
      <w:r>
        <w:rPr>
          <w:rFonts w:ascii="Times New Roman" w:hAnsi="Times New Roman" w:cs="Times New Roman"/>
        </w:rPr>
        <w:t>number of</w:t>
      </w:r>
      <w:proofErr w:type="gramEnd"/>
      <w:r>
        <w:rPr>
          <w:rFonts w:ascii="Times New Roman" w:hAnsi="Times New Roman" w:cs="Times New Roman"/>
        </w:rPr>
        <w:t xml:space="preserve"> complex transitions</w:t>
      </w:r>
      <w:r w:rsidR="00A02539">
        <w:rPr>
          <w:rFonts w:ascii="Times New Roman" w:hAnsi="Times New Roman" w:cs="Times New Roman"/>
        </w:rPr>
        <w:t xml:space="preserve"> </w:t>
      </w:r>
      <w:r w:rsidR="00801E4D">
        <w:rPr>
          <w:rFonts w:ascii="Times New Roman" w:hAnsi="Times New Roman" w:cs="Times New Roman"/>
        </w:rPr>
        <w:t xml:space="preserve">as it </w:t>
      </w:r>
      <w:r w:rsidR="00A5669C">
        <w:rPr>
          <w:rFonts w:ascii="Times New Roman" w:hAnsi="Times New Roman" w:cs="Times New Roman"/>
        </w:rPr>
        <w:t xml:space="preserve">has </w:t>
      </w:r>
      <w:r w:rsidR="00801E4D">
        <w:rPr>
          <w:rFonts w:ascii="Times New Roman" w:hAnsi="Times New Roman" w:cs="Times New Roman"/>
        </w:rPr>
        <w:t xml:space="preserve">moved </w:t>
      </w:r>
      <w:r w:rsidR="00DF5F0A">
        <w:rPr>
          <w:rFonts w:ascii="Times New Roman" w:hAnsi="Times New Roman" w:cs="Times New Roman"/>
        </w:rPr>
        <w:t xml:space="preserve">from a country </w:t>
      </w:r>
      <w:r w:rsidR="006336D6">
        <w:rPr>
          <w:rFonts w:ascii="Times New Roman" w:hAnsi="Times New Roman" w:cs="Times New Roman"/>
        </w:rPr>
        <w:t xml:space="preserve">mired in conflict, humanitarian </w:t>
      </w:r>
      <w:r w:rsidR="00A5669C">
        <w:rPr>
          <w:rFonts w:ascii="Times New Roman" w:hAnsi="Times New Roman" w:cs="Times New Roman"/>
        </w:rPr>
        <w:t>crisis</w:t>
      </w:r>
      <w:r w:rsidR="006B2142">
        <w:rPr>
          <w:rFonts w:ascii="Times New Roman" w:hAnsi="Times New Roman" w:cs="Times New Roman"/>
        </w:rPr>
        <w:t xml:space="preserve">, </w:t>
      </w:r>
      <w:r w:rsidR="004D5F95">
        <w:rPr>
          <w:rFonts w:ascii="Times New Roman" w:hAnsi="Times New Roman" w:cs="Times New Roman"/>
        </w:rPr>
        <w:t>terrorism,</w:t>
      </w:r>
      <w:r w:rsidR="00772E5B">
        <w:rPr>
          <w:rFonts w:ascii="Times New Roman" w:hAnsi="Times New Roman" w:cs="Times New Roman"/>
        </w:rPr>
        <w:t xml:space="preserve"> and </w:t>
      </w:r>
      <w:r w:rsidR="006B2142">
        <w:rPr>
          <w:rFonts w:ascii="Times New Roman" w:hAnsi="Times New Roman" w:cs="Times New Roman"/>
        </w:rPr>
        <w:t>piracy</w:t>
      </w:r>
      <w:r w:rsidR="00773D0F">
        <w:rPr>
          <w:rFonts w:ascii="Times New Roman" w:hAnsi="Times New Roman" w:cs="Times New Roman"/>
        </w:rPr>
        <w:t xml:space="preserve"> to a country that</w:t>
      </w:r>
      <w:r w:rsidR="00581D75">
        <w:rPr>
          <w:rFonts w:ascii="Times New Roman" w:hAnsi="Times New Roman" w:cs="Times New Roman"/>
        </w:rPr>
        <w:t xml:space="preserve"> addresses its domestic </w:t>
      </w:r>
      <w:proofErr w:type="spellStart"/>
      <w:r w:rsidR="00581D75">
        <w:rPr>
          <w:rFonts w:ascii="Times New Roman" w:hAnsi="Times New Roman" w:cs="Times New Roman"/>
        </w:rPr>
        <w:t>statebuilding</w:t>
      </w:r>
      <w:proofErr w:type="spellEnd"/>
      <w:r w:rsidR="00581D75">
        <w:rPr>
          <w:rFonts w:ascii="Times New Roman" w:hAnsi="Times New Roman" w:cs="Times New Roman"/>
        </w:rPr>
        <w:t xml:space="preserve"> challenges</w:t>
      </w:r>
      <w:r w:rsidR="00773D0F">
        <w:rPr>
          <w:rFonts w:ascii="Times New Roman" w:hAnsi="Times New Roman" w:cs="Times New Roman"/>
        </w:rPr>
        <w:t xml:space="preserve"> </w:t>
      </w:r>
      <w:r w:rsidR="00581D75">
        <w:rPr>
          <w:rFonts w:ascii="Times New Roman" w:hAnsi="Times New Roman" w:cs="Times New Roman"/>
        </w:rPr>
        <w:t>and is actively engaged within the</w:t>
      </w:r>
      <w:r w:rsidR="00773D0F">
        <w:rPr>
          <w:rFonts w:ascii="Times New Roman" w:hAnsi="Times New Roman" w:cs="Times New Roman"/>
        </w:rPr>
        <w:t xml:space="preserve"> region</w:t>
      </w:r>
      <w:r w:rsidR="00E91D52">
        <w:rPr>
          <w:rFonts w:ascii="Times New Roman" w:hAnsi="Times New Roman" w:cs="Times New Roman"/>
        </w:rPr>
        <w:t xml:space="preserve"> and in the world</w:t>
      </w:r>
      <w:r w:rsidR="0096105B">
        <w:rPr>
          <w:rFonts w:ascii="Times New Roman" w:hAnsi="Times New Roman" w:cs="Times New Roman"/>
        </w:rPr>
        <w:t>. The Government is determined to change the narrative and showcase the progress made</w:t>
      </w:r>
      <w:r w:rsidR="00E91D52">
        <w:rPr>
          <w:rFonts w:ascii="Times New Roman" w:hAnsi="Times New Roman" w:cs="Times New Roman"/>
        </w:rPr>
        <w:t xml:space="preserve"> in </w:t>
      </w:r>
      <w:r w:rsidR="003D4590">
        <w:rPr>
          <w:rFonts w:ascii="Times New Roman" w:hAnsi="Times New Roman" w:cs="Times New Roman"/>
        </w:rPr>
        <w:t>tackling the</w:t>
      </w:r>
      <w:r w:rsidR="00F851A6">
        <w:rPr>
          <w:rFonts w:ascii="Times New Roman" w:hAnsi="Times New Roman" w:cs="Times New Roman"/>
        </w:rPr>
        <w:t>se</w:t>
      </w:r>
      <w:r w:rsidR="003D4590">
        <w:rPr>
          <w:rFonts w:ascii="Times New Roman" w:hAnsi="Times New Roman" w:cs="Times New Roman"/>
        </w:rPr>
        <w:t xml:space="preserve"> challenges</w:t>
      </w:r>
      <w:r w:rsidR="0096105B">
        <w:rPr>
          <w:rFonts w:ascii="Times New Roman" w:hAnsi="Times New Roman" w:cs="Times New Roman"/>
        </w:rPr>
        <w:t>.</w:t>
      </w:r>
    </w:p>
    <w:p w14:paraId="0CCDC388" w14:textId="36F98A52" w:rsidR="0096105B" w:rsidRDefault="00614A24" w:rsidP="00C0719E">
      <w:pPr>
        <w:pStyle w:val="ListParagraph"/>
        <w:numPr>
          <w:ilvl w:val="0"/>
          <w:numId w:val="1"/>
        </w:numPr>
        <w:spacing w:after="0" w:line="240" w:lineRule="auto"/>
        <w:jc w:val="both"/>
        <w:rPr>
          <w:rFonts w:ascii="Times New Roman" w:hAnsi="Times New Roman" w:cs="Times New Roman"/>
        </w:rPr>
      </w:pPr>
      <w:r>
        <w:rPr>
          <w:rFonts w:ascii="Times New Roman" w:hAnsi="Times New Roman" w:cs="Times New Roman"/>
        </w:rPr>
        <w:t>Some of the</w:t>
      </w:r>
      <w:r w:rsidR="00C57B10">
        <w:rPr>
          <w:rFonts w:ascii="Times New Roman" w:hAnsi="Times New Roman" w:cs="Times New Roman"/>
        </w:rPr>
        <w:t xml:space="preserve"> Government’s </w:t>
      </w:r>
      <w:r>
        <w:rPr>
          <w:rFonts w:ascii="Times New Roman" w:hAnsi="Times New Roman" w:cs="Times New Roman"/>
        </w:rPr>
        <w:t xml:space="preserve">current </w:t>
      </w:r>
      <w:r w:rsidR="00C57B10">
        <w:rPr>
          <w:rFonts w:ascii="Times New Roman" w:hAnsi="Times New Roman" w:cs="Times New Roman"/>
        </w:rPr>
        <w:t xml:space="preserve">priorities </w:t>
      </w:r>
      <w:r w:rsidR="00772E5B">
        <w:rPr>
          <w:rFonts w:ascii="Times New Roman" w:hAnsi="Times New Roman" w:cs="Times New Roman"/>
        </w:rPr>
        <w:t>include</w:t>
      </w:r>
      <w:r w:rsidR="00C57B10">
        <w:rPr>
          <w:rFonts w:ascii="Times New Roman" w:hAnsi="Times New Roman" w:cs="Times New Roman"/>
        </w:rPr>
        <w:t xml:space="preserve">: </w:t>
      </w:r>
      <w:r w:rsidR="008E0C76">
        <w:rPr>
          <w:rFonts w:ascii="Times New Roman" w:hAnsi="Times New Roman" w:cs="Times New Roman"/>
        </w:rPr>
        <w:t xml:space="preserve">1) </w:t>
      </w:r>
      <w:r w:rsidR="00811DFE">
        <w:rPr>
          <w:rFonts w:ascii="Times New Roman" w:hAnsi="Times New Roman" w:cs="Times New Roman"/>
        </w:rPr>
        <w:t xml:space="preserve">providing </w:t>
      </w:r>
      <w:r w:rsidR="00C57B10">
        <w:rPr>
          <w:rFonts w:ascii="Times New Roman" w:hAnsi="Times New Roman" w:cs="Times New Roman"/>
        </w:rPr>
        <w:t>security</w:t>
      </w:r>
      <w:r w:rsidR="008713EB">
        <w:rPr>
          <w:rFonts w:ascii="Times New Roman" w:hAnsi="Times New Roman" w:cs="Times New Roman"/>
        </w:rPr>
        <w:t xml:space="preserve"> and </w:t>
      </w:r>
      <w:r w:rsidR="003B39D3">
        <w:rPr>
          <w:rFonts w:ascii="Times New Roman" w:hAnsi="Times New Roman" w:cs="Times New Roman"/>
        </w:rPr>
        <w:t>campaigning against Al-Shabaab, including</w:t>
      </w:r>
      <w:r w:rsidR="00C01B13">
        <w:rPr>
          <w:rFonts w:ascii="Times New Roman" w:hAnsi="Times New Roman" w:cs="Times New Roman"/>
        </w:rPr>
        <w:t xml:space="preserve"> coming up with a comprehensive stabilization package when an area </w:t>
      </w:r>
      <w:r w:rsidR="00C01B13">
        <w:rPr>
          <w:rFonts w:ascii="Times New Roman" w:hAnsi="Times New Roman" w:cs="Times New Roman"/>
        </w:rPr>
        <w:lastRenderedPageBreak/>
        <w:t xml:space="preserve">is recovered and </w:t>
      </w:r>
      <w:r w:rsidR="008713EB">
        <w:rPr>
          <w:rFonts w:ascii="Times New Roman" w:hAnsi="Times New Roman" w:cs="Times New Roman"/>
        </w:rPr>
        <w:t>putting women at the heart of</w:t>
      </w:r>
      <w:r w:rsidR="002C1443">
        <w:rPr>
          <w:rFonts w:ascii="Times New Roman" w:hAnsi="Times New Roman" w:cs="Times New Roman"/>
        </w:rPr>
        <w:t xml:space="preserve"> </w:t>
      </w:r>
      <w:r w:rsidR="00C01B13">
        <w:rPr>
          <w:rFonts w:ascii="Times New Roman" w:hAnsi="Times New Roman" w:cs="Times New Roman"/>
        </w:rPr>
        <w:t xml:space="preserve">the peace and </w:t>
      </w:r>
      <w:r w:rsidR="002C1443">
        <w:rPr>
          <w:rFonts w:ascii="Times New Roman" w:hAnsi="Times New Roman" w:cs="Times New Roman"/>
        </w:rPr>
        <w:t>security</w:t>
      </w:r>
      <w:r w:rsidR="00C01B13">
        <w:rPr>
          <w:rFonts w:ascii="Times New Roman" w:hAnsi="Times New Roman" w:cs="Times New Roman"/>
        </w:rPr>
        <w:t xml:space="preserve"> efforts</w:t>
      </w:r>
      <w:r w:rsidR="00C57B10">
        <w:rPr>
          <w:rFonts w:ascii="Times New Roman" w:hAnsi="Times New Roman" w:cs="Times New Roman"/>
        </w:rPr>
        <w:t xml:space="preserve">, </w:t>
      </w:r>
      <w:r w:rsidR="008E0C76">
        <w:rPr>
          <w:rFonts w:ascii="Times New Roman" w:hAnsi="Times New Roman" w:cs="Times New Roman"/>
        </w:rPr>
        <w:t xml:space="preserve">2) </w:t>
      </w:r>
      <w:r w:rsidR="00C57B10">
        <w:rPr>
          <w:rFonts w:ascii="Times New Roman" w:hAnsi="Times New Roman" w:cs="Times New Roman"/>
        </w:rPr>
        <w:t xml:space="preserve">completing the </w:t>
      </w:r>
      <w:r w:rsidR="004D5F95">
        <w:rPr>
          <w:rFonts w:ascii="Times New Roman" w:hAnsi="Times New Roman" w:cs="Times New Roman"/>
        </w:rPr>
        <w:t>C</w:t>
      </w:r>
      <w:r w:rsidR="00C57B10">
        <w:rPr>
          <w:rFonts w:ascii="Times New Roman" w:hAnsi="Times New Roman" w:cs="Times New Roman"/>
        </w:rPr>
        <w:t>onstitution,</w:t>
      </w:r>
      <w:r w:rsidR="008713EB">
        <w:rPr>
          <w:rFonts w:ascii="Times New Roman" w:hAnsi="Times New Roman" w:cs="Times New Roman"/>
        </w:rPr>
        <w:t xml:space="preserve"> which </w:t>
      </w:r>
      <w:r w:rsidR="004D5F95">
        <w:rPr>
          <w:rFonts w:ascii="Times New Roman" w:hAnsi="Times New Roman" w:cs="Times New Roman"/>
        </w:rPr>
        <w:t>was</w:t>
      </w:r>
      <w:r w:rsidR="008713EB">
        <w:rPr>
          <w:rFonts w:ascii="Times New Roman" w:hAnsi="Times New Roman" w:cs="Times New Roman"/>
        </w:rPr>
        <w:t xml:space="preserve"> drafted twelve years ago</w:t>
      </w:r>
      <w:r w:rsidR="00AC5AEC">
        <w:rPr>
          <w:rFonts w:ascii="Times New Roman" w:hAnsi="Times New Roman" w:cs="Times New Roman"/>
        </w:rPr>
        <w:t>,</w:t>
      </w:r>
      <w:r w:rsidR="00C57B10">
        <w:rPr>
          <w:rFonts w:ascii="Times New Roman" w:hAnsi="Times New Roman" w:cs="Times New Roman"/>
        </w:rPr>
        <w:t xml:space="preserve"> and</w:t>
      </w:r>
      <w:r w:rsidR="008E0C76">
        <w:rPr>
          <w:rFonts w:ascii="Times New Roman" w:hAnsi="Times New Roman" w:cs="Times New Roman"/>
        </w:rPr>
        <w:t xml:space="preserve"> 3)</w:t>
      </w:r>
      <w:r w:rsidR="00C57B10">
        <w:rPr>
          <w:rFonts w:ascii="Times New Roman" w:hAnsi="Times New Roman" w:cs="Times New Roman"/>
        </w:rPr>
        <w:t xml:space="preserve"> moving towards one person, one vote elections</w:t>
      </w:r>
      <w:r w:rsidR="00AC5AEC">
        <w:rPr>
          <w:rFonts w:ascii="Times New Roman" w:hAnsi="Times New Roman" w:cs="Times New Roman"/>
        </w:rPr>
        <w:t xml:space="preserve"> which </w:t>
      </w:r>
      <w:r w:rsidR="00581D75">
        <w:rPr>
          <w:rFonts w:ascii="Times New Roman" w:hAnsi="Times New Roman" w:cs="Times New Roman"/>
        </w:rPr>
        <w:t xml:space="preserve">would </w:t>
      </w:r>
      <w:r w:rsidR="000F1DC1">
        <w:rPr>
          <w:rFonts w:ascii="Times New Roman" w:hAnsi="Times New Roman" w:cs="Times New Roman"/>
        </w:rPr>
        <w:t xml:space="preserve">provide </w:t>
      </w:r>
      <w:r w:rsidR="000C3630">
        <w:rPr>
          <w:rFonts w:ascii="Times New Roman" w:hAnsi="Times New Roman" w:cs="Times New Roman"/>
        </w:rPr>
        <w:t>an opportunity</w:t>
      </w:r>
      <w:r w:rsidR="000F1DC1">
        <w:rPr>
          <w:rFonts w:ascii="Times New Roman" w:hAnsi="Times New Roman" w:cs="Times New Roman"/>
        </w:rPr>
        <w:t xml:space="preserve"> for women and youth</w:t>
      </w:r>
      <w:r w:rsidR="000C3630">
        <w:rPr>
          <w:rFonts w:ascii="Times New Roman" w:hAnsi="Times New Roman" w:cs="Times New Roman"/>
        </w:rPr>
        <w:t xml:space="preserve"> to </w:t>
      </w:r>
      <w:r w:rsidR="000F1DC1">
        <w:rPr>
          <w:rFonts w:ascii="Times New Roman" w:hAnsi="Times New Roman" w:cs="Times New Roman"/>
        </w:rPr>
        <w:t>engage</w:t>
      </w:r>
      <w:r w:rsidR="000C3630">
        <w:rPr>
          <w:rFonts w:ascii="Times New Roman" w:hAnsi="Times New Roman" w:cs="Times New Roman"/>
        </w:rPr>
        <w:t xml:space="preserve"> </w:t>
      </w:r>
      <w:r w:rsidR="000F1DC1">
        <w:rPr>
          <w:rFonts w:ascii="Times New Roman" w:hAnsi="Times New Roman" w:cs="Times New Roman"/>
        </w:rPr>
        <w:t xml:space="preserve">in the electoral processes. </w:t>
      </w:r>
      <w:r w:rsidR="00C57B10">
        <w:rPr>
          <w:rFonts w:ascii="Times New Roman" w:hAnsi="Times New Roman" w:cs="Times New Roman"/>
        </w:rPr>
        <w:t xml:space="preserve"> </w:t>
      </w:r>
    </w:p>
    <w:p w14:paraId="4CFDD472" w14:textId="15F56F8D" w:rsidR="00906CB6" w:rsidRDefault="00614A24" w:rsidP="00C0719E">
      <w:pPr>
        <w:pStyle w:val="ListParagraph"/>
        <w:numPr>
          <w:ilvl w:val="0"/>
          <w:numId w:val="1"/>
        </w:numPr>
        <w:spacing w:after="0" w:line="240" w:lineRule="auto"/>
        <w:jc w:val="both"/>
        <w:rPr>
          <w:rFonts w:ascii="Times New Roman" w:hAnsi="Times New Roman" w:cs="Times New Roman"/>
        </w:rPr>
      </w:pPr>
      <w:r>
        <w:rPr>
          <w:rFonts w:ascii="Times New Roman" w:hAnsi="Times New Roman" w:cs="Times New Roman"/>
        </w:rPr>
        <w:t>On 5 May 2024, the</w:t>
      </w:r>
      <w:r w:rsidR="00906CB6">
        <w:rPr>
          <w:rFonts w:ascii="Times New Roman" w:hAnsi="Times New Roman" w:cs="Times New Roman"/>
        </w:rPr>
        <w:t xml:space="preserve"> Government of Somalia </w:t>
      </w:r>
      <w:r w:rsidR="00AC200F">
        <w:rPr>
          <w:rFonts w:ascii="Times New Roman" w:hAnsi="Times New Roman" w:cs="Times New Roman"/>
        </w:rPr>
        <w:t>sen</w:t>
      </w:r>
      <w:r w:rsidR="00ED1D67">
        <w:rPr>
          <w:rFonts w:ascii="Times New Roman" w:hAnsi="Times New Roman" w:cs="Times New Roman"/>
        </w:rPr>
        <w:t>t</w:t>
      </w:r>
      <w:r w:rsidR="00AC200F">
        <w:rPr>
          <w:rFonts w:ascii="Times New Roman" w:hAnsi="Times New Roman" w:cs="Times New Roman"/>
        </w:rPr>
        <w:t xml:space="preserve"> a letter to the President of the Security Council</w:t>
      </w:r>
      <w:r w:rsidR="00E629D1">
        <w:rPr>
          <w:rFonts w:ascii="Times New Roman" w:hAnsi="Times New Roman" w:cs="Times New Roman"/>
        </w:rPr>
        <w:t xml:space="preserve">, in which the Government requested the </w:t>
      </w:r>
      <w:r w:rsidR="00AC200F">
        <w:rPr>
          <w:rFonts w:ascii="Times New Roman" w:hAnsi="Times New Roman" w:cs="Times New Roman"/>
        </w:rPr>
        <w:t>t</w:t>
      </w:r>
      <w:r w:rsidR="00F249CE">
        <w:rPr>
          <w:rFonts w:ascii="Times New Roman" w:hAnsi="Times New Roman" w:cs="Times New Roman"/>
        </w:rPr>
        <w:t>ermination of the United Nations Mission in Somalia (UNSOM)</w:t>
      </w:r>
      <w:r>
        <w:rPr>
          <w:rFonts w:ascii="Times New Roman" w:hAnsi="Times New Roman" w:cs="Times New Roman"/>
        </w:rPr>
        <w:t xml:space="preserve"> mandate</w:t>
      </w:r>
      <w:r w:rsidR="00CB29CD">
        <w:rPr>
          <w:rFonts w:ascii="Times New Roman" w:hAnsi="Times New Roman" w:cs="Times New Roman"/>
        </w:rPr>
        <w:t xml:space="preserve"> in October 2024. </w:t>
      </w:r>
      <w:r>
        <w:rPr>
          <w:rFonts w:ascii="Times New Roman" w:hAnsi="Times New Roman" w:cs="Times New Roman"/>
        </w:rPr>
        <w:t xml:space="preserve">A few days later, the </w:t>
      </w:r>
      <w:r w:rsidR="00CB29CD">
        <w:rPr>
          <w:rFonts w:ascii="Times New Roman" w:hAnsi="Times New Roman" w:cs="Times New Roman"/>
        </w:rPr>
        <w:t xml:space="preserve">letter was </w:t>
      </w:r>
      <w:r w:rsidR="007F144B">
        <w:rPr>
          <w:rFonts w:ascii="Times New Roman" w:hAnsi="Times New Roman" w:cs="Times New Roman"/>
        </w:rPr>
        <w:t xml:space="preserve">complemented by </w:t>
      </w:r>
      <w:r>
        <w:rPr>
          <w:rFonts w:ascii="Times New Roman" w:hAnsi="Times New Roman" w:cs="Times New Roman"/>
        </w:rPr>
        <w:t>another</w:t>
      </w:r>
      <w:r w:rsidR="007F144B">
        <w:rPr>
          <w:rFonts w:ascii="Times New Roman" w:hAnsi="Times New Roman" w:cs="Times New Roman"/>
        </w:rPr>
        <w:t xml:space="preserve"> letter </w:t>
      </w:r>
      <w:r w:rsidR="00412F7A">
        <w:rPr>
          <w:rFonts w:ascii="Times New Roman" w:hAnsi="Times New Roman" w:cs="Times New Roman"/>
        </w:rPr>
        <w:t xml:space="preserve">noting that the Government </w:t>
      </w:r>
      <w:r w:rsidR="00581D75">
        <w:rPr>
          <w:rFonts w:ascii="Times New Roman" w:hAnsi="Times New Roman" w:cs="Times New Roman"/>
        </w:rPr>
        <w:t xml:space="preserve">hopes to engage with stakeholders in preparation for the transition process “within the appropriate timeline”. </w:t>
      </w:r>
      <w:r w:rsidR="007F144B">
        <w:rPr>
          <w:rFonts w:ascii="Times New Roman" w:hAnsi="Times New Roman" w:cs="Times New Roman"/>
        </w:rPr>
        <w:t>The</w:t>
      </w:r>
      <w:r w:rsidR="00581D75">
        <w:rPr>
          <w:rFonts w:ascii="Times New Roman" w:hAnsi="Times New Roman" w:cs="Times New Roman"/>
        </w:rPr>
        <w:t xml:space="preserve"> United Nations will engage with the Federal</w:t>
      </w:r>
      <w:r w:rsidR="007F144B">
        <w:rPr>
          <w:rFonts w:ascii="Times New Roman" w:hAnsi="Times New Roman" w:cs="Times New Roman"/>
        </w:rPr>
        <w:t xml:space="preserve"> Government </w:t>
      </w:r>
      <w:r w:rsidR="00581D75">
        <w:rPr>
          <w:rFonts w:ascii="Times New Roman" w:hAnsi="Times New Roman" w:cs="Times New Roman"/>
        </w:rPr>
        <w:t xml:space="preserve">in the coming weeks to discuss the way forward for the future UN support in Somalia. </w:t>
      </w:r>
    </w:p>
    <w:p w14:paraId="71BEC7B7" w14:textId="28EE94D3" w:rsidR="000F1DC1" w:rsidRDefault="000F1DC1" w:rsidP="00951156">
      <w:pPr>
        <w:pStyle w:val="ListParagraph"/>
        <w:numPr>
          <w:ilvl w:val="0"/>
          <w:numId w:val="1"/>
        </w:numPr>
        <w:spacing w:after="0" w:line="240" w:lineRule="auto"/>
        <w:jc w:val="both"/>
        <w:rPr>
          <w:rFonts w:ascii="Times New Roman" w:hAnsi="Times New Roman" w:cs="Times New Roman"/>
        </w:rPr>
      </w:pPr>
      <w:r>
        <w:rPr>
          <w:rFonts w:ascii="Times New Roman" w:hAnsi="Times New Roman" w:cs="Times New Roman"/>
        </w:rPr>
        <w:t xml:space="preserve">The </w:t>
      </w:r>
      <w:r w:rsidRPr="00442121">
        <w:rPr>
          <w:rFonts w:ascii="Times New Roman" w:hAnsi="Times New Roman" w:cs="Times New Roman"/>
        </w:rPr>
        <w:t>African Union Transition Mission in Somalia (ATMIS)</w:t>
      </w:r>
      <w:r>
        <w:rPr>
          <w:rFonts w:ascii="Times New Roman" w:hAnsi="Times New Roman" w:cs="Times New Roman"/>
        </w:rPr>
        <w:t xml:space="preserve"> planned exit date remains 31 December 2024. ATMIS will </w:t>
      </w:r>
      <w:r w:rsidR="00614A24">
        <w:rPr>
          <w:rFonts w:ascii="Times New Roman" w:hAnsi="Times New Roman" w:cs="Times New Roman"/>
        </w:rPr>
        <w:t>be</w:t>
      </w:r>
      <w:r>
        <w:rPr>
          <w:rFonts w:ascii="Times New Roman" w:hAnsi="Times New Roman" w:cs="Times New Roman"/>
        </w:rPr>
        <w:t xml:space="preserve"> followed by a new African Union force</w:t>
      </w:r>
      <w:r w:rsidR="0097788F">
        <w:rPr>
          <w:rFonts w:ascii="Times New Roman" w:hAnsi="Times New Roman" w:cs="Times New Roman"/>
        </w:rPr>
        <w:t xml:space="preserve">, </w:t>
      </w:r>
      <w:r w:rsidR="00951156">
        <w:rPr>
          <w:rFonts w:ascii="Times New Roman" w:hAnsi="Times New Roman" w:cs="Times New Roman"/>
        </w:rPr>
        <w:t xml:space="preserve">whose </w:t>
      </w:r>
      <w:r w:rsidR="00A8516D">
        <w:rPr>
          <w:rFonts w:ascii="Times New Roman" w:hAnsi="Times New Roman" w:cs="Times New Roman"/>
        </w:rPr>
        <w:t>mandate</w:t>
      </w:r>
      <w:r w:rsidR="0097788F">
        <w:rPr>
          <w:rFonts w:ascii="Times New Roman" w:hAnsi="Times New Roman" w:cs="Times New Roman"/>
        </w:rPr>
        <w:t xml:space="preserve"> will hopefully have</w:t>
      </w:r>
      <w:r w:rsidR="00A8516D">
        <w:rPr>
          <w:rFonts w:ascii="Times New Roman" w:hAnsi="Times New Roman" w:cs="Times New Roman"/>
        </w:rPr>
        <w:t xml:space="preserve"> </w:t>
      </w:r>
      <w:r w:rsidR="004F4C95">
        <w:rPr>
          <w:rFonts w:ascii="Times New Roman" w:hAnsi="Times New Roman" w:cs="Times New Roman"/>
        </w:rPr>
        <w:t>an emphasis on</w:t>
      </w:r>
      <w:r>
        <w:rPr>
          <w:rFonts w:ascii="Times New Roman" w:hAnsi="Times New Roman" w:cs="Times New Roman"/>
        </w:rPr>
        <w:t xml:space="preserve"> human rights issues, including gender issues</w:t>
      </w:r>
      <w:r w:rsidR="00A8516D">
        <w:rPr>
          <w:rFonts w:ascii="Times New Roman" w:hAnsi="Times New Roman" w:cs="Times New Roman"/>
        </w:rPr>
        <w:t>.</w:t>
      </w:r>
    </w:p>
    <w:p w14:paraId="0A76CE6C" w14:textId="29EC467D" w:rsidR="00FF6FAB" w:rsidRPr="004C5376" w:rsidRDefault="007E4B8A" w:rsidP="00FF6FAB">
      <w:pPr>
        <w:pStyle w:val="ListParagraph"/>
        <w:numPr>
          <w:ilvl w:val="0"/>
          <w:numId w:val="1"/>
        </w:numPr>
        <w:spacing w:after="0" w:line="240" w:lineRule="auto"/>
        <w:jc w:val="both"/>
        <w:rPr>
          <w:rFonts w:ascii="Times New Roman" w:hAnsi="Times New Roman" w:cs="Times New Roman"/>
        </w:rPr>
      </w:pPr>
      <w:r>
        <w:rPr>
          <w:rFonts w:ascii="Times New Roman" w:hAnsi="Times New Roman" w:cs="Times New Roman"/>
        </w:rPr>
        <w:t xml:space="preserve">In line with Somalia’s National Action Plan on women, </w:t>
      </w:r>
      <w:proofErr w:type="gramStart"/>
      <w:r>
        <w:rPr>
          <w:rFonts w:ascii="Times New Roman" w:hAnsi="Times New Roman" w:cs="Times New Roman"/>
        </w:rPr>
        <w:t>peace</w:t>
      </w:r>
      <w:proofErr w:type="gramEnd"/>
      <w:r>
        <w:rPr>
          <w:rFonts w:ascii="Times New Roman" w:hAnsi="Times New Roman" w:cs="Times New Roman"/>
        </w:rPr>
        <w:t xml:space="preserve"> and security, adopted in September 2022, t</w:t>
      </w:r>
      <w:r w:rsidR="00035DE5" w:rsidRPr="009168A8">
        <w:rPr>
          <w:rFonts w:ascii="Times New Roman" w:hAnsi="Times New Roman" w:cs="Times New Roman"/>
        </w:rPr>
        <w:t xml:space="preserve">he United Nations in Somalia </w:t>
      </w:r>
      <w:r w:rsidR="00035DE5">
        <w:rPr>
          <w:rFonts w:ascii="Times New Roman" w:hAnsi="Times New Roman" w:cs="Times New Roman"/>
        </w:rPr>
        <w:t>have</w:t>
      </w:r>
      <w:r w:rsidR="00035DE5" w:rsidRPr="009168A8">
        <w:rPr>
          <w:rFonts w:ascii="Times New Roman" w:hAnsi="Times New Roman" w:cs="Times New Roman"/>
        </w:rPr>
        <w:t xml:space="preserve"> recently agreed </w:t>
      </w:r>
      <w:r w:rsidR="00D708EA">
        <w:rPr>
          <w:rFonts w:ascii="Times New Roman" w:hAnsi="Times New Roman" w:cs="Times New Roman"/>
        </w:rPr>
        <w:t xml:space="preserve">on </w:t>
      </w:r>
      <w:r w:rsidR="00035DE5" w:rsidRPr="009168A8">
        <w:rPr>
          <w:rFonts w:ascii="Times New Roman" w:hAnsi="Times New Roman" w:cs="Times New Roman"/>
        </w:rPr>
        <w:t xml:space="preserve">a United Nations Women, Peace and </w:t>
      </w:r>
      <w:r w:rsidR="00D708EA" w:rsidRPr="009168A8">
        <w:rPr>
          <w:rFonts w:ascii="Times New Roman" w:hAnsi="Times New Roman" w:cs="Times New Roman"/>
        </w:rPr>
        <w:t>Security</w:t>
      </w:r>
      <w:r w:rsidR="00035DE5" w:rsidRPr="009168A8">
        <w:rPr>
          <w:rFonts w:ascii="Times New Roman" w:hAnsi="Times New Roman" w:cs="Times New Roman"/>
        </w:rPr>
        <w:t xml:space="preserve"> strategy, </w:t>
      </w:r>
      <w:r w:rsidR="00035DE5">
        <w:rPr>
          <w:rFonts w:ascii="Times New Roman" w:hAnsi="Times New Roman" w:cs="Times New Roman"/>
        </w:rPr>
        <w:t xml:space="preserve">with five </w:t>
      </w:r>
      <w:r w:rsidR="00035DE5" w:rsidRPr="009168A8">
        <w:rPr>
          <w:rFonts w:ascii="Times New Roman" w:hAnsi="Times New Roman" w:cs="Times New Roman"/>
        </w:rPr>
        <w:t>priorities for 2024</w:t>
      </w:r>
      <w:r w:rsidR="00035DE5">
        <w:rPr>
          <w:rFonts w:ascii="Times New Roman" w:hAnsi="Times New Roman" w:cs="Times New Roman"/>
        </w:rPr>
        <w:t>-2</w:t>
      </w:r>
      <w:r w:rsidR="00035DE5" w:rsidRPr="009168A8">
        <w:rPr>
          <w:rFonts w:ascii="Times New Roman" w:hAnsi="Times New Roman" w:cs="Times New Roman"/>
        </w:rPr>
        <w:t>026</w:t>
      </w:r>
      <w:r w:rsidR="00035DE5">
        <w:rPr>
          <w:rFonts w:ascii="Times New Roman" w:hAnsi="Times New Roman" w:cs="Times New Roman"/>
        </w:rPr>
        <w:t xml:space="preserve">. These include: </w:t>
      </w:r>
      <w:r w:rsidR="00035DE5" w:rsidRPr="009168A8">
        <w:rPr>
          <w:rFonts w:ascii="Times New Roman" w:hAnsi="Times New Roman" w:cs="Times New Roman"/>
        </w:rPr>
        <w:t>1) the achievement of a minimum 30 percent quota for women in all public institutions</w:t>
      </w:r>
      <w:r w:rsidR="00035DE5">
        <w:rPr>
          <w:rFonts w:ascii="Times New Roman" w:hAnsi="Times New Roman" w:cs="Times New Roman"/>
        </w:rPr>
        <w:t>;</w:t>
      </w:r>
      <w:r w:rsidR="00035DE5" w:rsidRPr="009168A8">
        <w:rPr>
          <w:rFonts w:ascii="Times New Roman" w:hAnsi="Times New Roman" w:cs="Times New Roman"/>
        </w:rPr>
        <w:t xml:space="preserve"> 2) capacity</w:t>
      </w:r>
      <w:r w:rsidR="004C5376">
        <w:rPr>
          <w:rFonts w:ascii="Times New Roman" w:hAnsi="Times New Roman" w:cs="Times New Roman"/>
        </w:rPr>
        <w:t>-</w:t>
      </w:r>
      <w:r w:rsidR="00035DE5" w:rsidRPr="009168A8">
        <w:rPr>
          <w:rFonts w:ascii="Times New Roman" w:hAnsi="Times New Roman" w:cs="Times New Roman"/>
        </w:rPr>
        <w:t>building and technical support to allow Somali women parliamentarians to effectively participate in Parliament</w:t>
      </w:r>
      <w:r w:rsidR="00035DE5">
        <w:rPr>
          <w:rFonts w:ascii="Times New Roman" w:hAnsi="Times New Roman" w:cs="Times New Roman"/>
        </w:rPr>
        <w:t>;</w:t>
      </w:r>
      <w:r w:rsidR="00035DE5" w:rsidRPr="009168A8">
        <w:rPr>
          <w:rFonts w:ascii="Times New Roman" w:hAnsi="Times New Roman" w:cs="Times New Roman"/>
        </w:rPr>
        <w:t xml:space="preserve"> 3) support to increase Somali women’s representation in conflict resolution, including in stabilization effort</w:t>
      </w:r>
      <w:r w:rsidR="00035DE5">
        <w:rPr>
          <w:rFonts w:ascii="Times New Roman" w:hAnsi="Times New Roman" w:cs="Times New Roman"/>
        </w:rPr>
        <w:t>s</w:t>
      </w:r>
      <w:r w:rsidR="00035DE5" w:rsidRPr="009168A8">
        <w:rPr>
          <w:rFonts w:ascii="Times New Roman" w:hAnsi="Times New Roman" w:cs="Times New Roman"/>
        </w:rPr>
        <w:t>; 4) strengthening of the legal framework for protecting women and girls in Somalia</w:t>
      </w:r>
      <w:r w:rsidR="00035DE5">
        <w:rPr>
          <w:rFonts w:ascii="Times New Roman" w:hAnsi="Times New Roman" w:cs="Times New Roman"/>
        </w:rPr>
        <w:t>;</w:t>
      </w:r>
      <w:r w:rsidR="00035DE5" w:rsidRPr="009168A8">
        <w:rPr>
          <w:rFonts w:ascii="Times New Roman" w:hAnsi="Times New Roman" w:cs="Times New Roman"/>
        </w:rPr>
        <w:t xml:space="preserve"> and 5) increased progress towards the eradication of </w:t>
      </w:r>
      <w:r w:rsidR="00035DE5">
        <w:rPr>
          <w:rFonts w:ascii="Times New Roman" w:hAnsi="Times New Roman" w:cs="Times New Roman"/>
        </w:rPr>
        <w:t xml:space="preserve">female genital mutilation </w:t>
      </w:r>
      <w:r w:rsidR="00035DE5" w:rsidRPr="009168A8">
        <w:rPr>
          <w:rFonts w:ascii="Times New Roman" w:hAnsi="Times New Roman" w:cs="Times New Roman"/>
        </w:rPr>
        <w:t xml:space="preserve">in Somalia. </w:t>
      </w:r>
    </w:p>
    <w:p w14:paraId="07E2FE31" w14:textId="77777777" w:rsidR="00AE460B" w:rsidRPr="00E54041" w:rsidRDefault="00AE460B" w:rsidP="00E54041">
      <w:pPr>
        <w:pStyle w:val="ListParagraph"/>
        <w:spacing w:after="0" w:line="240" w:lineRule="auto"/>
        <w:rPr>
          <w:rFonts w:ascii="Times New Roman" w:hAnsi="Times New Roman" w:cs="Times New Roman"/>
        </w:rPr>
      </w:pPr>
    </w:p>
    <w:p w14:paraId="693802A3" w14:textId="4384EABD" w:rsidR="00AE460B" w:rsidRPr="00951156" w:rsidRDefault="00794D28" w:rsidP="00AE460B">
      <w:pPr>
        <w:spacing w:after="0" w:line="240" w:lineRule="auto"/>
        <w:rPr>
          <w:rFonts w:ascii="Times New Roman" w:hAnsi="Times New Roman" w:cs="Times New Roman"/>
          <w:b/>
          <w:bCs/>
        </w:rPr>
      </w:pPr>
      <w:r w:rsidRPr="00951156">
        <w:rPr>
          <w:rFonts w:ascii="Times New Roman" w:hAnsi="Times New Roman" w:cs="Times New Roman"/>
          <w:b/>
          <w:bCs/>
        </w:rPr>
        <w:t xml:space="preserve">Women’s political </w:t>
      </w:r>
      <w:r w:rsidR="00E43921" w:rsidRPr="00951156">
        <w:rPr>
          <w:rFonts w:ascii="Times New Roman" w:hAnsi="Times New Roman" w:cs="Times New Roman"/>
          <w:b/>
          <w:bCs/>
        </w:rPr>
        <w:t xml:space="preserve">participation and the </w:t>
      </w:r>
      <w:r w:rsidR="00434169">
        <w:rPr>
          <w:rFonts w:ascii="Times New Roman" w:hAnsi="Times New Roman" w:cs="Times New Roman"/>
          <w:b/>
          <w:bCs/>
        </w:rPr>
        <w:t xml:space="preserve">minimum </w:t>
      </w:r>
      <w:r w:rsidR="00E43921" w:rsidRPr="00951156">
        <w:rPr>
          <w:rFonts w:ascii="Times New Roman" w:hAnsi="Times New Roman" w:cs="Times New Roman"/>
          <w:b/>
          <w:bCs/>
        </w:rPr>
        <w:t>30 percent quota</w:t>
      </w:r>
      <w:r w:rsidR="00951156">
        <w:rPr>
          <w:rFonts w:ascii="Times New Roman" w:hAnsi="Times New Roman" w:cs="Times New Roman"/>
          <w:b/>
          <w:bCs/>
        </w:rPr>
        <w:t>:</w:t>
      </w:r>
    </w:p>
    <w:p w14:paraId="24B257D5" w14:textId="77777777" w:rsidR="00AE460B" w:rsidRPr="00AE460B" w:rsidRDefault="00AE460B" w:rsidP="00AE460B">
      <w:pPr>
        <w:spacing w:after="0" w:line="240" w:lineRule="auto"/>
        <w:rPr>
          <w:rFonts w:ascii="Times New Roman" w:hAnsi="Times New Roman" w:cs="Times New Roman"/>
        </w:rPr>
      </w:pPr>
    </w:p>
    <w:p w14:paraId="5C7B11C8" w14:textId="7622D550" w:rsidR="00750315" w:rsidRPr="003334C9" w:rsidRDefault="00750315" w:rsidP="003334C9">
      <w:pPr>
        <w:pStyle w:val="ListParagraph"/>
        <w:numPr>
          <w:ilvl w:val="0"/>
          <w:numId w:val="3"/>
        </w:numPr>
        <w:spacing w:after="0" w:line="240" w:lineRule="auto"/>
        <w:jc w:val="both"/>
        <w:rPr>
          <w:rFonts w:ascii="Times New Roman" w:hAnsi="Times New Roman" w:cs="Times New Roman"/>
        </w:rPr>
      </w:pPr>
      <w:r>
        <w:rPr>
          <w:rFonts w:ascii="Times New Roman" w:hAnsi="Times New Roman" w:cs="Times New Roman"/>
        </w:rPr>
        <w:t xml:space="preserve">Somalia’s 2021-2022 national electoral process concluded in May 2022. </w:t>
      </w:r>
      <w:r w:rsidRPr="00112EA1">
        <w:rPr>
          <w:rFonts w:ascii="Times New Roman" w:hAnsi="Times New Roman" w:cs="Times New Roman"/>
        </w:rPr>
        <w:t xml:space="preserve">The federal elections saw a decline in women’s parliamentary representation, despite the enormous </w:t>
      </w:r>
      <w:r w:rsidRPr="008A12D1">
        <w:rPr>
          <w:rFonts w:ascii="Times New Roman" w:hAnsi="Times New Roman" w:cs="Times New Roman"/>
        </w:rPr>
        <w:t>advocacy efforts from many fronts to attain the 30 percent quota for women. Women currently represent 2</w:t>
      </w:r>
      <w:r w:rsidR="003F408D" w:rsidRPr="008A12D1">
        <w:rPr>
          <w:rFonts w:ascii="Times New Roman" w:hAnsi="Times New Roman" w:cs="Times New Roman"/>
        </w:rPr>
        <w:t>1</w:t>
      </w:r>
      <w:r w:rsidRPr="008A12D1">
        <w:rPr>
          <w:rFonts w:ascii="Times New Roman" w:hAnsi="Times New Roman" w:cs="Times New Roman"/>
        </w:rPr>
        <w:t xml:space="preserve"> percent of</w:t>
      </w:r>
      <w:r>
        <w:rPr>
          <w:rFonts w:ascii="Times New Roman" w:hAnsi="Times New Roman" w:cs="Times New Roman"/>
        </w:rPr>
        <w:t xml:space="preserve"> the </w:t>
      </w:r>
      <w:r w:rsidR="008A12D1">
        <w:rPr>
          <w:rFonts w:ascii="Times New Roman" w:hAnsi="Times New Roman" w:cs="Times New Roman"/>
        </w:rPr>
        <w:t>total number of women in both Houses of the Parliament</w:t>
      </w:r>
      <w:r>
        <w:rPr>
          <w:rFonts w:ascii="Times New Roman" w:hAnsi="Times New Roman" w:cs="Times New Roman"/>
        </w:rPr>
        <w:t xml:space="preserve">. </w:t>
      </w:r>
      <w:r w:rsidRPr="003334C9">
        <w:rPr>
          <w:rFonts w:ascii="Times New Roman" w:hAnsi="Times New Roman" w:cs="Times New Roman"/>
        </w:rPr>
        <w:t xml:space="preserve">Ms. Sadia Yasin Haji </w:t>
      </w:r>
      <w:proofErr w:type="spellStart"/>
      <w:r w:rsidRPr="003334C9">
        <w:rPr>
          <w:rFonts w:ascii="Times New Roman" w:hAnsi="Times New Roman" w:cs="Times New Roman"/>
        </w:rPr>
        <w:t>Samatar</w:t>
      </w:r>
      <w:proofErr w:type="spellEnd"/>
      <w:r w:rsidRPr="003334C9">
        <w:rPr>
          <w:rFonts w:ascii="Times New Roman" w:hAnsi="Times New Roman" w:cs="Times New Roman"/>
        </w:rPr>
        <w:t xml:space="preserve"> was elected as the First Deputy Speaker of the House of the People, becoming the first woman Deputy Speaker in the history of Somalia. In addition, women Members of Parliament secured leadership positions as Chairs of the Upper House</w:t>
      </w:r>
      <w:r w:rsidR="0096200C">
        <w:rPr>
          <w:rFonts w:ascii="Times New Roman" w:hAnsi="Times New Roman" w:cs="Times New Roman"/>
        </w:rPr>
        <w:t xml:space="preserve">, </w:t>
      </w:r>
      <w:r w:rsidRPr="003334C9">
        <w:rPr>
          <w:rFonts w:ascii="Times New Roman" w:hAnsi="Times New Roman" w:cs="Times New Roman"/>
        </w:rPr>
        <w:t>House of the People</w:t>
      </w:r>
      <w:r w:rsidR="0096200C">
        <w:rPr>
          <w:rFonts w:ascii="Times New Roman" w:hAnsi="Times New Roman" w:cs="Times New Roman"/>
        </w:rPr>
        <w:t xml:space="preserve"> and Federal Member States’</w:t>
      </w:r>
      <w:r w:rsidRPr="003334C9">
        <w:rPr>
          <w:rFonts w:ascii="Times New Roman" w:hAnsi="Times New Roman" w:cs="Times New Roman"/>
        </w:rPr>
        <w:t xml:space="preserve"> Caucuses, as well as Chairs, Deputy Chairs</w:t>
      </w:r>
      <w:r w:rsidR="005844B6" w:rsidRPr="003334C9">
        <w:rPr>
          <w:rFonts w:ascii="Times New Roman" w:hAnsi="Times New Roman" w:cs="Times New Roman"/>
        </w:rPr>
        <w:t xml:space="preserve"> </w:t>
      </w:r>
      <w:r w:rsidRPr="003334C9">
        <w:rPr>
          <w:rFonts w:ascii="Times New Roman" w:hAnsi="Times New Roman" w:cs="Times New Roman"/>
        </w:rPr>
        <w:t>and members of Committees and Whips.</w:t>
      </w:r>
    </w:p>
    <w:p w14:paraId="44573D30" w14:textId="1DE852DC" w:rsidR="00AE460B" w:rsidRDefault="00B71333" w:rsidP="00834701">
      <w:pPr>
        <w:pStyle w:val="ListParagraph"/>
        <w:numPr>
          <w:ilvl w:val="0"/>
          <w:numId w:val="3"/>
        </w:numPr>
        <w:spacing w:after="0" w:line="240" w:lineRule="auto"/>
        <w:jc w:val="both"/>
        <w:rPr>
          <w:rFonts w:ascii="Times New Roman" w:hAnsi="Times New Roman" w:cs="Times New Roman"/>
        </w:rPr>
      </w:pPr>
      <w:r>
        <w:rPr>
          <w:rFonts w:ascii="Times New Roman" w:hAnsi="Times New Roman" w:cs="Times New Roman"/>
        </w:rPr>
        <w:t xml:space="preserve">Despite </w:t>
      </w:r>
      <w:r w:rsidR="00CD004D">
        <w:rPr>
          <w:rFonts w:ascii="Times New Roman" w:hAnsi="Times New Roman" w:cs="Times New Roman"/>
        </w:rPr>
        <w:t>the domestic and international advocacy</w:t>
      </w:r>
      <w:r w:rsidR="002C1820">
        <w:rPr>
          <w:rFonts w:ascii="Times New Roman" w:hAnsi="Times New Roman" w:cs="Times New Roman"/>
        </w:rPr>
        <w:t xml:space="preserve"> efforts,</w:t>
      </w:r>
      <w:r w:rsidR="00966990">
        <w:rPr>
          <w:rFonts w:ascii="Times New Roman" w:hAnsi="Times New Roman" w:cs="Times New Roman"/>
        </w:rPr>
        <w:t xml:space="preserve"> the </w:t>
      </w:r>
      <w:r w:rsidR="00014334">
        <w:rPr>
          <w:rFonts w:ascii="Times New Roman" w:hAnsi="Times New Roman" w:cs="Times New Roman"/>
        </w:rPr>
        <w:t>30 percent quota was</w:t>
      </w:r>
      <w:r w:rsidR="00C721A9">
        <w:rPr>
          <w:rFonts w:ascii="Times New Roman" w:hAnsi="Times New Roman" w:cs="Times New Roman"/>
        </w:rPr>
        <w:t xml:space="preserve"> </w:t>
      </w:r>
      <w:r w:rsidR="00014334">
        <w:rPr>
          <w:rFonts w:ascii="Times New Roman" w:hAnsi="Times New Roman" w:cs="Times New Roman"/>
        </w:rPr>
        <w:t>not enshrined in the</w:t>
      </w:r>
      <w:r w:rsidR="006A2F91">
        <w:rPr>
          <w:rFonts w:ascii="Times New Roman" w:hAnsi="Times New Roman" w:cs="Times New Roman"/>
        </w:rPr>
        <w:t xml:space="preserve"> revised text of the first four chapters of the</w:t>
      </w:r>
      <w:r w:rsidR="00014334">
        <w:rPr>
          <w:rFonts w:ascii="Times New Roman" w:hAnsi="Times New Roman" w:cs="Times New Roman"/>
        </w:rPr>
        <w:t xml:space="preserve"> Constitution</w:t>
      </w:r>
      <w:r w:rsidR="006A2F91">
        <w:rPr>
          <w:rFonts w:ascii="Times New Roman" w:hAnsi="Times New Roman" w:cs="Times New Roman"/>
        </w:rPr>
        <w:t xml:space="preserve"> approved </w:t>
      </w:r>
      <w:r w:rsidR="00C34174">
        <w:rPr>
          <w:rFonts w:ascii="Times New Roman" w:hAnsi="Times New Roman" w:cs="Times New Roman"/>
        </w:rPr>
        <w:t>in</w:t>
      </w:r>
      <w:r w:rsidR="006A2F91">
        <w:rPr>
          <w:rFonts w:ascii="Times New Roman" w:hAnsi="Times New Roman" w:cs="Times New Roman"/>
        </w:rPr>
        <w:t xml:space="preserve"> March 2024</w:t>
      </w:r>
      <w:r w:rsidR="00014334">
        <w:rPr>
          <w:rFonts w:ascii="Times New Roman" w:hAnsi="Times New Roman" w:cs="Times New Roman"/>
        </w:rPr>
        <w:t xml:space="preserve">. </w:t>
      </w:r>
      <w:r w:rsidR="00D6109F">
        <w:rPr>
          <w:rFonts w:ascii="Times New Roman" w:hAnsi="Times New Roman" w:cs="Times New Roman"/>
        </w:rPr>
        <w:t>Now, the</w:t>
      </w:r>
      <w:r w:rsidR="003C32EF">
        <w:rPr>
          <w:rFonts w:ascii="Times New Roman" w:hAnsi="Times New Roman" w:cs="Times New Roman"/>
        </w:rPr>
        <w:t xml:space="preserve"> quota </w:t>
      </w:r>
      <w:r w:rsidR="0042597A">
        <w:rPr>
          <w:rFonts w:ascii="Times New Roman" w:hAnsi="Times New Roman" w:cs="Times New Roman"/>
        </w:rPr>
        <w:t>needs to be</w:t>
      </w:r>
      <w:r w:rsidR="00B51490" w:rsidRPr="00834701">
        <w:rPr>
          <w:rFonts w:ascii="Times New Roman" w:hAnsi="Times New Roman" w:cs="Times New Roman"/>
        </w:rPr>
        <w:t xml:space="preserve"> translate</w:t>
      </w:r>
      <w:r w:rsidR="0042597A">
        <w:rPr>
          <w:rFonts w:ascii="Times New Roman" w:hAnsi="Times New Roman" w:cs="Times New Roman"/>
        </w:rPr>
        <w:t>d</w:t>
      </w:r>
      <w:r w:rsidR="00B51490" w:rsidRPr="00834701">
        <w:rPr>
          <w:rFonts w:ascii="Times New Roman" w:hAnsi="Times New Roman" w:cs="Times New Roman"/>
        </w:rPr>
        <w:t xml:space="preserve"> into</w:t>
      </w:r>
      <w:r w:rsidR="00D6109F">
        <w:rPr>
          <w:rFonts w:ascii="Times New Roman" w:hAnsi="Times New Roman" w:cs="Times New Roman"/>
        </w:rPr>
        <w:t xml:space="preserve"> </w:t>
      </w:r>
      <w:r w:rsidR="00B51490" w:rsidRPr="00834701">
        <w:rPr>
          <w:rFonts w:ascii="Times New Roman" w:hAnsi="Times New Roman" w:cs="Times New Roman"/>
        </w:rPr>
        <w:t xml:space="preserve">three parliamentary laws: </w:t>
      </w:r>
      <w:r w:rsidR="00834701" w:rsidRPr="00834701">
        <w:rPr>
          <w:rFonts w:ascii="Times New Roman" w:hAnsi="Times New Roman" w:cs="Times New Roman"/>
        </w:rPr>
        <w:t xml:space="preserve">Election Law, </w:t>
      </w:r>
      <w:r w:rsidR="006F53CD" w:rsidRPr="00834701">
        <w:rPr>
          <w:rFonts w:ascii="Times New Roman" w:hAnsi="Times New Roman" w:cs="Times New Roman"/>
        </w:rPr>
        <w:t>Political Parties Law</w:t>
      </w:r>
      <w:r w:rsidR="005D0A50">
        <w:rPr>
          <w:rFonts w:ascii="Times New Roman" w:hAnsi="Times New Roman" w:cs="Times New Roman"/>
        </w:rPr>
        <w:t xml:space="preserve">, and the </w:t>
      </w:r>
      <w:r w:rsidR="00A34895">
        <w:rPr>
          <w:rFonts w:ascii="Times New Roman" w:hAnsi="Times New Roman" w:cs="Times New Roman"/>
        </w:rPr>
        <w:t>l</w:t>
      </w:r>
      <w:r w:rsidR="005D0A50">
        <w:rPr>
          <w:rFonts w:ascii="Times New Roman" w:hAnsi="Times New Roman" w:cs="Times New Roman"/>
        </w:rPr>
        <w:t xml:space="preserve">aw to </w:t>
      </w:r>
      <w:r w:rsidR="00A34895">
        <w:rPr>
          <w:rFonts w:ascii="Times New Roman" w:hAnsi="Times New Roman" w:cs="Times New Roman"/>
        </w:rPr>
        <w:t>e</w:t>
      </w:r>
      <w:r w:rsidR="005D0A50">
        <w:rPr>
          <w:rFonts w:ascii="Times New Roman" w:hAnsi="Times New Roman" w:cs="Times New Roman"/>
        </w:rPr>
        <w:t xml:space="preserve">stablish the </w:t>
      </w:r>
      <w:r w:rsidR="00834701" w:rsidRPr="00834701">
        <w:rPr>
          <w:rFonts w:ascii="Times New Roman" w:hAnsi="Times New Roman" w:cs="Times New Roman"/>
        </w:rPr>
        <w:t xml:space="preserve">Electoral Management Body. The United Nations continues </w:t>
      </w:r>
      <w:r w:rsidR="004A1039">
        <w:rPr>
          <w:rFonts w:ascii="Times New Roman" w:hAnsi="Times New Roman" w:cs="Times New Roman"/>
        </w:rPr>
        <w:t xml:space="preserve">to provide technical and advocacy support in the process. </w:t>
      </w:r>
      <w:r w:rsidR="00834701">
        <w:rPr>
          <w:rFonts w:ascii="Times New Roman" w:hAnsi="Times New Roman" w:cs="Times New Roman"/>
        </w:rPr>
        <w:t xml:space="preserve"> </w:t>
      </w:r>
    </w:p>
    <w:p w14:paraId="213944CF" w14:textId="35AF718F" w:rsidR="00207534" w:rsidRDefault="00207534" w:rsidP="00EB5A9A">
      <w:pPr>
        <w:pStyle w:val="ListParagraph"/>
        <w:numPr>
          <w:ilvl w:val="0"/>
          <w:numId w:val="3"/>
        </w:numPr>
        <w:spacing w:after="0" w:line="240" w:lineRule="auto"/>
        <w:jc w:val="both"/>
        <w:rPr>
          <w:rFonts w:ascii="Times New Roman" w:hAnsi="Times New Roman" w:cs="Times New Roman"/>
        </w:rPr>
      </w:pPr>
      <w:r>
        <w:rPr>
          <w:rFonts w:ascii="Times New Roman" w:hAnsi="Times New Roman" w:cs="Times New Roman"/>
        </w:rPr>
        <w:t>During the 2021-2022 elections, the</w:t>
      </w:r>
      <w:r w:rsidRPr="00D66E2D">
        <w:rPr>
          <w:rFonts w:ascii="Times New Roman" w:hAnsi="Times New Roman" w:cs="Times New Roman"/>
        </w:rPr>
        <w:t xml:space="preserve"> United Nations </w:t>
      </w:r>
      <w:r>
        <w:rPr>
          <w:rFonts w:ascii="Times New Roman" w:hAnsi="Times New Roman" w:cs="Times New Roman"/>
        </w:rPr>
        <w:t>supported</w:t>
      </w:r>
      <w:r w:rsidRPr="00D66E2D">
        <w:rPr>
          <w:rFonts w:ascii="Times New Roman" w:hAnsi="Times New Roman" w:cs="Times New Roman"/>
        </w:rPr>
        <w:t xml:space="preserve"> the establishment of a Women’s Call Center, which serve</w:t>
      </w:r>
      <w:r>
        <w:rPr>
          <w:rFonts w:ascii="Times New Roman" w:hAnsi="Times New Roman" w:cs="Times New Roman"/>
        </w:rPr>
        <w:t>d</w:t>
      </w:r>
      <w:r w:rsidRPr="00D66E2D">
        <w:rPr>
          <w:rFonts w:ascii="Times New Roman" w:hAnsi="Times New Roman" w:cs="Times New Roman"/>
        </w:rPr>
        <w:t xml:space="preserve"> as a one-stop-shop support</w:t>
      </w:r>
      <w:r>
        <w:rPr>
          <w:rFonts w:ascii="Times New Roman" w:hAnsi="Times New Roman" w:cs="Times New Roman"/>
        </w:rPr>
        <w:t>ing</w:t>
      </w:r>
      <w:r w:rsidRPr="00D66E2D">
        <w:rPr>
          <w:rFonts w:ascii="Times New Roman" w:hAnsi="Times New Roman" w:cs="Times New Roman"/>
        </w:rPr>
        <w:t xml:space="preserve"> women candidates </w:t>
      </w:r>
      <w:r>
        <w:rPr>
          <w:rFonts w:ascii="Times New Roman" w:hAnsi="Times New Roman" w:cs="Times New Roman"/>
        </w:rPr>
        <w:t>who</w:t>
      </w:r>
      <w:r w:rsidRPr="00D66E2D">
        <w:rPr>
          <w:rFonts w:ascii="Times New Roman" w:hAnsi="Times New Roman" w:cs="Times New Roman"/>
        </w:rPr>
        <w:t xml:space="preserve"> </w:t>
      </w:r>
      <w:r>
        <w:rPr>
          <w:rFonts w:ascii="Times New Roman" w:hAnsi="Times New Roman" w:cs="Times New Roman"/>
        </w:rPr>
        <w:t>were</w:t>
      </w:r>
      <w:r w:rsidRPr="00D66E2D">
        <w:rPr>
          <w:rFonts w:ascii="Times New Roman" w:hAnsi="Times New Roman" w:cs="Times New Roman"/>
        </w:rPr>
        <w:t xml:space="preserve"> </w:t>
      </w:r>
      <w:r w:rsidR="00EB5A9A">
        <w:rPr>
          <w:rFonts w:ascii="Times New Roman" w:hAnsi="Times New Roman" w:cs="Times New Roman"/>
        </w:rPr>
        <w:t>subject to insecurity,</w:t>
      </w:r>
      <w:r w:rsidRPr="00D66E2D">
        <w:rPr>
          <w:rFonts w:ascii="Times New Roman" w:hAnsi="Times New Roman" w:cs="Times New Roman"/>
        </w:rPr>
        <w:t xml:space="preserve"> including online</w:t>
      </w:r>
      <w:r>
        <w:rPr>
          <w:rFonts w:ascii="Times New Roman" w:hAnsi="Times New Roman" w:cs="Times New Roman"/>
        </w:rPr>
        <w:t xml:space="preserve">. </w:t>
      </w:r>
    </w:p>
    <w:p w14:paraId="341474CB" w14:textId="586DBC6B" w:rsidR="009374AD" w:rsidRPr="001B3813" w:rsidRDefault="00207534" w:rsidP="001B3813">
      <w:pPr>
        <w:pStyle w:val="ListParagraph"/>
        <w:numPr>
          <w:ilvl w:val="0"/>
          <w:numId w:val="13"/>
        </w:numPr>
        <w:spacing w:after="0" w:line="240" w:lineRule="auto"/>
        <w:jc w:val="both"/>
        <w:rPr>
          <w:rFonts w:ascii="Times New Roman" w:hAnsi="Times New Roman" w:cs="Times New Roman"/>
        </w:rPr>
      </w:pPr>
      <w:r w:rsidRPr="001B3813">
        <w:rPr>
          <w:rFonts w:ascii="Times New Roman" w:hAnsi="Times New Roman" w:cs="Times New Roman"/>
        </w:rPr>
        <w:t>The United Nations facilitates</w:t>
      </w:r>
      <w:r w:rsidR="00401AF3" w:rsidRPr="001B3813">
        <w:rPr>
          <w:rFonts w:ascii="Times New Roman" w:hAnsi="Times New Roman" w:cs="Times New Roman"/>
        </w:rPr>
        <w:t xml:space="preserve"> networking and</w:t>
      </w:r>
      <w:r w:rsidRPr="001B3813">
        <w:rPr>
          <w:rFonts w:ascii="Times New Roman" w:hAnsi="Times New Roman" w:cs="Times New Roman"/>
        </w:rPr>
        <w:t xml:space="preserve"> peer-to-peer support for </w:t>
      </w:r>
      <w:r w:rsidR="00A5296D" w:rsidRPr="001B3813">
        <w:rPr>
          <w:rFonts w:ascii="Times New Roman" w:hAnsi="Times New Roman" w:cs="Times New Roman"/>
        </w:rPr>
        <w:t>w</w:t>
      </w:r>
      <w:r w:rsidRPr="001B3813">
        <w:rPr>
          <w:rFonts w:ascii="Times New Roman" w:hAnsi="Times New Roman" w:cs="Times New Roman"/>
        </w:rPr>
        <w:t>omen Members of Parliament.</w:t>
      </w:r>
      <w:r w:rsidR="00C53673" w:rsidRPr="001B3813">
        <w:rPr>
          <w:rFonts w:ascii="Times New Roman" w:hAnsi="Times New Roman" w:cs="Times New Roman"/>
        </w:rPr>
        <w:t xml:space="preserve"> In 2023, t</w:t>
      </w:r>
      <w:r w:rsidR="00401AF3" w:rsidRPr="001B3813">
        <w:rPr>
          <w:rFonts w:ascii="Times New Roman" w:hAnsi="Times New Roman" w:cs="Times New Roman"/>
        </w:rPr>
        <w:t xml:space="preserve">he United Nations </w:t>
      </w:r>
      <w:r w:rsidRPr="001B3813">
        <w:rPr>
          <w:rFonts w:ascii="Times New Roman" w:hAnsi="Times New Roman" w:cs="Times New Roman"/>
        </w:rPr>
        <w:t xml:space="preserve">established </w:t>
      </w:r>
      <w:r w:rsidR="00401AF3" w:rsidRPr="001B3813">
        <w:rPr>
          <w:rFonts w:ascii="Times New Roman" w:hAnsi="Times New Roman" w:cs="Times New Roman"/>
        </w:rPr>
        <w:t xml:space="preserve">a </w:t>
      </w:r>
      <w:r w:rsidRPr="001B3813">
        <w:rPr>
          <w:rFonts w:ascii="Times New Roman" w:hAnsi="Times New Roman" w:cs="Times New Roman"/>
        </w:rPr>
        <w:t>Somali Women Members of Parliament</w:t>
      </w:r>
      <w:r w:rsidR="00CF276D">
        <w:rPr>
          <w:rFonts w:ascii="Times New Roman" w:hAnsi="Times New Roman" w:cs="Times New Roman"/>
        </w:rPr>
        <w:t>/UN</w:t>
      </w:r>
      <w:r w:rsidR="00C53673" w:rsidRPr="001B3813">
        <w:rPr>
          <w:rFonts w:ascii="Times New Roman" w:hAnsi="Times New Roman" w:cs="Times New Roman"/>
        </w:rPr>
        <w:t xml:space="preserve"> </w:t>
      </w:r>
      <w:r w:rsidRPr="001B3813">
        <w:rPr>
          <w:rFonts w:ascii="Times New Roman" w:hAnsi="Times New Roman" w:cs="Times New Roman"/>
        </w:rPr>
        <w:t xml:space="preserve">Leadership Forum, which comprises Somali women </w:t>
      </w:r>
      <w:r w:rsidR="006D2C61" w:rsidRPr="001B3813">
        <w:rPr>
          <w:rFonts w:ascii="Times New Roman" w:hAnsi="Times New Roman" w:cs="Times New Roman"/>
        </w:rPr>
        <w:t>representatives from the different Houses of the Parliament,</w:t>
      </w:r>
      <w:r w:rsidRPr="001B3813">
        <w:rPr>
          <w:rFonts w:ascii="Times New Roman" w:hAnsi="Times New Roman" w:cs="Times New Roman"/>
        </w:rPr>
        <w:t xml:space="preserve"> </w:t>
      </w:r>
      <w:r w:rsidR="00A81E76" w:rsidRPr="001B3813">
        <w:rPr>
          <w:rFonts w:ascii="Times New Roman" w:hAnsi="Times New Roman" w:cs="Times New Roman"/>
        </w:rPr>
        <w:t>committee</w:t>
      </w:r>
      <w:r w:rsidR="00A5296D" w:rsidRPr="001B3813">
        <w:rPr>
          <w:rFonts w:ascii="Times New Roman" w:hAnsi="Times New Roman" w:cs="Times New Roman"/>
        </w:rPr>
        <w:t>s</w:t>
      </w:r>
      <w:r w:rsidR="00A81E76" w:rsidRPr="001B3813">
        <w:rPr>
          <w:rFonts w:ascii="Times New Roman" w:hAnsi="Times New Roman" w:cs="Times New Roman"/>
        </w:rPr>
        <w:t xml:space="preserve">, </w:t>
      </w:r>
      <w:proofErr w:type="gramStart"/>
      <w:r w:rsidR="00A81E76" w:rsidRPr="001B3813">
        <w:rPr>
          <w:rFonts w:ascii="Times New Roman" w:hAnsi="Times New Roman" w:cs="Times New Roman"/>
        </w:rPr>
        <w:t>caucuses</w:t>
      </w:r>
      <w:proofErr w:type="gramEnd"/>
      <w:r w:rsidR="00A81E76" w:rsidRPr="001B3813">
        <w:rPr>
          <w:rFonts w:ascii="Times New Roman" w:hAnsi="Times New Roman" w:cs="Times New Roman"/>
        </w:rPr>
        <w:t xml:space="preserve"> and the Whips, as well as </w:t>
      </w:r>
      <w:r w:rsidR="0075770C" w:rsidRPr="001B3813">
        <w:rPr>
          <w:rFonts w:ascii="Times New Roman" w:hAnsi="Times New Roman" w:cs="Times New Roman"/>
        </w:rPr>
        <w:t>representatives of the United Nations (</w:t>
      </w:r>
      <w:r w:rsidRPr="001B3813">
        <w:rPr>
          <w:rFonts w:ascii="Times New Roman" w:hAnsi="Times New Roman" w:cs="Times New Roman"/>
        </w:rPr>
        <w:t>UNDP, UNFPA, UNSOM and UN Women).</w:t>
      </w:r>
      <w:r w:rsidRPr="003A34A9">
        <w:t xml:space="preserve"> </w:t>
      </w:r>
      <w:r w:rsidRPr="001B3813">
        <w:rPr>
          <w:rFonts w:ascii="Times New Roman" w:hAnsi="Times New Roman" w:cs="Times New Roman"/>
        </w:rPr>
        <w:t xml:space="preserve">The Forum adopted five strategic areas of </w:t>
      </w:r>
      <w:r w:rsidR="00C00E51" w:rsidRPr="001B3813">
        <w:rPr>
          <w:rFonts w:ascii="Times New Roman" w:hAnsi="Times New Roman" w:cs="Times New Roman"/>
        </w:rPr>
        <w:t>priority</w:t>
      </w:r>
      <w:r w:rsidR="00D755E8">
        <w:rPr>
          <w:rFonts w:ascii="Times New Roman" w:hAnsi="Times New Roman" w:cs="Times New Roman"/>
        </w:rPr>
        <w:t xml:space="preserve"> which are</w:t>
      </w:r>
      <w:r w:rsidR="003940DD" w:rsidRPr="001B3813">
        <w:rPr>
          <w:rFonts w:ascii="Times New Roman" w:hAnsi="Times New Roman" w:cs="Times New Roman"/>
        </w:rPr>
        <w:t xml:space="preserve"> </w:t>
      </w:r>
      <w:r w:rsidR="001B3813" w:rsidRPr="001B3813">
        <w:rPr>
          <w:rFonts w:ascii="Times New Roman" w:hAnsi="Times New Roman" w:cs="Times New Roman"/>
        </w:rPr>
        <w:t>1)</w:t>
      </w:r>
      <w:r w:rsidRPr="001B3813">
        <w:rPr>
          <w:rFonts w:ascii="Times New Roman" w:hAnsi="Times New Roman" w:cs="Times New Roman"/>
        </w:rPr>
        <w:t xml:space="preserve"> constitutional review process; </w:t>
      </w:r>
      <w:r w:rsidR="001B3813" w:rsidRPr="001B3813">
        <w:rPr>
          <w:rFonts w:ascii="Times New Roman" w:hAnsi="Times New Roman" w:cs="Times New Roman"/>
        </w:rPr>
        <w:t>2)</w:t>
      </w:r>
      <w:r w:rsidRPr="001B3813">
        <w:rPr>
          <w:rFonts w:ascii="Times New Roman" w:hAnsi="Times New Roman" w:cs="Times New Roman"/>
        </w:rPr>
        <w:t xml:space="preserve"> gender-related priority legislation; </w:t>
      </w:r>
      <w:r w:rsidR="001B3813" w:rsidRPr="001B3813">
        <w:rPr>
          <w:rFonts w:ascii="Times New Roman" w:hAnsi="Times New Roman" w:cs="Times New Roman"/>
        </w:rPr>
        <w:t>3)</w:t>
      </w:r>
      <w:r w:rsidRPr="001B3813">
        <w:rPr>
          <w:rFonts w:ascii="Times New Roman" w:hAnsi="Times New Roman" w:cs="Times New Roman"/>
        </w:rPr>
        <w:t xml:space="preserve"> strategic engagements with the N</w:t>
      </w:r>
      <w:r w:rsidR="00581D75">
        <w:rPr>
          <w:rFonts w:ascii="Times New Roman" w:hAnsi="Times New Roman" w:cs="Times New Roman"/>
        </w:rPr>
        <w:t xml:space="preserve">ational </w:t>
      </w:r>
      <w:r w:rsidRPr="001B3813">
        <w:rPr>
          <w:rFonts w:ascii="Times New Roman" w:hAnsi="Times New Roman" w:cs="Times New Roman"/>
        </w:rPr>
        <w:t>C</w:t>
      </w:r>
      <w:r w:rsidR="00581D75">
        <w:rPr>
          <w:rFonts w:ascii="Times New Roman" w:hAnsi="Times New Roman" w:cs="Times New Roman"/>
        </w:rPr>
        <w:t xml:space="preserve">onsultative </w:t>
      </w:r>
      <w:r w:rsidRPr="001B3813">
        <w:rPr>
          <w:rFonts w:ascii="Times New Roman" w:hAnsi="Times New Roman" w:cs="Times New Roman"/>
        </w:rPr>
        <w:t>C</w:t>
      </w:r>
      <w:r w:rsidR="00581D75">
        <w:rPr>
          <w:rFonts w:ascii="Times New Roman" w:hAnsi="Times New Roman" w:cs="Times New Roman"/>
        </w:rPr>
        <w:t>ouncil</w:t>
      </w:r>
      <w:r w:rsidRPr="001B3813">
        <w:rPr>
          <w:rFonts w:ascii="Times New Roman" w:hAnsi="Times New Roman" w:cs="Times New Roman"/>
        </w:rPr>
        <w:t xml:space="preserve">; </w:t>
      </w:r>
      <w:r w:rsidR="001B3813" w:rsidRPr="001B3813">
        <w:rPr>
          <w:rFonts w:ascii="Times New Roman" w:hAnsi="Times New Roman" w:cs="Times New Roman"/>
        </w:rPr>
        <w:t>4)</w:t>
      </w:r>
      <w:r w:rsidRPr="001B3813">
        <w:rPr>
          <w:rFonts w:ascii="Times New Roman" w:hAnsi="Times New Roman" w:cs="Times New Roman"/>
        </w:rPr>
        <w:t xml:space="preserve"> early action to implement the 30 per cent quota for women; and </w:t>
      </w:r>
      <w:r w:rsidR="001B3813" w:rsidRPr="001B3813">
        <w:rPr>
          <w:rFonts w:ascii="Times New Roman" w:hAnsi="Times New Roman" w:cs="Times New Roman"/>
        </w:rPr>
        <w:t>5)</w:t>
      </w:r>
      <w:r w:rsidRPr="001B3813">
        <w:rPr>
          <w:rFonts w:ascii="Times New Roman" w:hAnsi="Times New Roman" w:cs="Times New Roman"/>
        </w:rPr>
        <w:t xml:space="preserve"> capacity-building for female MPs. </w:t>
      </w:r>
      <w:r w:rsidR="002E48FD" w:rsidRPr="001B3813">
        <w:rPr>
          <w:rFonts w:ascii="Times New Roman" w:hAnsi="Times New Roman" w:cs="Times New Roman"/>
        </w:rPr>
        <w:t>The</w:t>
      </w:r>
      <w:r w:rsidRPr="001B3813">
        <w:rPr>
          <w:rFonts w:ascii="Times New Roman" w:hAnsi="Times New Roman" w:cs="Times New Roman"/>
        </w:rPr>
        <w:t xml:space="preserve"> United Nations</w:t>
      </w:r>
      <w:r w:rsidR="0096200C">
        <w:rPr>
          <w:rFonts w:ascii="Times New Roman" w:hAnsi="Times New Roman" w:cs="Times New Roman"/>
        </w:rPr>
        <w:t xml:space="preserve"> has supported the study visits of the women’s parliamentary caucuses of both Houses to </w:t>
      </w:r>
      <w:proofErr w:type="gramStart"/>
      <w:r w:rsidR="0096200C">
        <w:rPr>
          <w:rFonts w:ascii="Times New Roman" w:hAnsi="Times New Roman" w:cs="Times New Roman"/>
        </w:rPr>
        <w:t>Rwanda, and</w:t>
      </w:r>
      <w:proofErr w:type="gramEnd"/>
      <w:r w:rsidRPr="001B3813">
        <w:rPr>
          <w:rFonts w:ascii="Times New Roman" w:hAnsi="Times New Roman" w:cs="Times New Roman"/>
        </w:rPr>
        <w:t xml:space="preserve"> </w:t>
      </w:r>
      <w:r w:rsidR="003940DD" w:rsidRPr="001B3813">
        <w:rPr>
          <w:rFonts w:ascii="Times New Roman" w:hAnsi="Times New Roman" w:cs="Times New Roman"/>
        </w:rPr>
        <w:t xml:space="preserve">provides </w:t>
      </w:r>
      <w:r w:rsidR="00D755E8">
        <w:rPr>
          <w:rFonts w:ascii="Times New Roman" w:hAnsi="Times New Roman" w:cs="Times New Roman"/>
        </w:rPr>
        <w:t xml:space="preserve">training </w:t>
      </w:r>
      <w:r w:rsidR="001B3813">
        <w:rPr>
          <w:rFonts w:ascii="Times New Roman" w:hAnsi="Times New Roman" w:cs="Times New Roman"/>
        </w:rPr>
        <w:t xml:space="preserve">to women and men parliamentarians </w:t>
      </w:r>
      <w:r w:rsidRPr="001B3813">
        <w:rPr>
          <w:rFonts w:ascii="Times New Roman" w:hAnsi="Times New Roman" w:cs="Times New Roman"/>
        </w:rPr>
        <w:t>o</w:t>
      </w:r>
      <w:r w:rsidR="00F0664F" w:rsidRPr="001B3813">
        <w:rPr>
          <w:rFonts w:ascii="Times New Roman" w:hAnsi="Times New Roman" w:cs="Times New Roman"/>
        </w:rPr>
        <w:t xml:space="preserve">n </w:t>
      </w:r>
      <w:r w:rsidRPr="001B3813">
        <w:rPr>
          <w:rFonts w:ascii="Times New Roman" w:hAnsi="Times New Roman" w:cs="Times New Roman"/>
        </w:rPr>
        <w:t xml:space="preserve">legislative processes and Temporary </w:t>
      </w:r>
      <w:r w:rsidRPr="001B3813">
        <w:rPr>
          <w:rFonts w:ascii="Times New Roman" w:hAnsi="Times New Roman" w:cs="Times New Roman"/>
        </w:rPr>
        <w:lastRenderedPageBreak/>
        <w:t xml:space="preserve">Special Measures to enhance their capacity to advocate </w:t>
      </w:r>
      <w:r w:rsidR="00536DE6" w:rsidRPr="001B3813">
        <w:rPr>
          <w:rFonts w:ascii="Times New Roman" w:hAnsi="Times New Roman" w:cs="Times New Roman"/>
        </w:rPr>
        <w:t xml:space="preserve">for </w:t>
      </w:r>
      <w:r w:rsidR="0096200C">
        <w:rPr>
          <w:rFonts w:ascii="Times New Roman" w:hAnsi="Times New Roman" w:cs="Times New Roman"/>
        </w:rPr>
        <w:t>women’s rights</w:t>
      </w:r>
      <w:r w:rsidRPr="001B3813">
        <w:rPr>
          <w:rFonts w:ascii="Times New Roman" w:hAnsi="Times New Roman" w:cs="Times New Roman"/>
        </w:rPr>
        <w:t>. In the future, the</w:t>
      </w:r>
      <w:r w:rsidR="005D4611" w:rsidRPr="001B3813">
        <w:rPr>
          <w:rFonts w:ascii="Times New Roman" w:hAnsi="Times New Roman" w:cs="Times New Roman"/>
        </w:rPr>
        <w:t xml:space="preserve"> United Nations will </w:t>
      </w:r>
      <w:r w:rsidR="000E00EB" w:rsidRPr="001B3813">
        <w:rPr>
          <w:rFonts w:ascii="Times New Roman" w:hAnsi="Times New Roman" w:cs="Times New Roman"/>
        </w:rPr>
        <w:t>provide mentoring and capacity-building for</w:t>
      </w:r>
      <w:r w:rsidRPr="001B3813">
        <w:rPr>
          <w:rFonts w:ascii="Times New Roman" w:hAnsi="Times New Roman" w:cs="Times New Roman"/>
        </w:rPr>
        <w:t xml:space="preserve"> young women</w:t>
      </w:r>
      <w:r w:rsidR="00502A83">
        <w:rPr>
          <w:rFonts w:ascii="Times New Roman" w:hAnsi="Times New Roman" w:cs="Times New Roman"/>
        </w:rPr>
        <w:t xml:space="preserve"> to become</w:t>
      </w:r>
      <w:r w:rsidR="00C53512" w:rsidRPr="001B3813">
        <w:rPr>
          <w:rFonts w:ascii="Times New Roman" w:hAnsi="Times New Roman" w:cs="Times New Roman"/>
        </w:rPr>
        <w:t xml:space="preserve"> candidates</w:t>
      </w:r>
      <w:r w:rsidR="005D4611" w:rsidRPr="001B3813">
        <w:rPr>
          <w:rFonts w:ascii="Times New Roman" w:hAnsi="Times New Roman" w:cs="Times New Roman"/>
        </w:rPr>
        <w:t xml:space="preserve"> in various</w:t>
      </w:r>
      <w:r w:rsidR="000E00EB" w:rsidRPr="001B3813">
        <w:rPr>
          <w:rFonts w:ascii="Times New Roman" w:hAnsi="Times New Roman" w:cs="Times New Roman"/>
        </w:rPr>
        <w:t xml:space="preserve"> elections.</w:t>
      </w:r>
      <w:r w:rsidR="00C53512" w:rsidRPr="001B3813">
        <w:rPr>
          <w:rFonts w:ascii="Times New Roman" w:hAnsi="Times New Roman" w:cs="Times New Roman"/>
        </w:rPr>
        <w:t xml:space="preserve"> </w:t>
      </w:r>
    </w:p>
    <w:p w14:paraId="452EEC61" w14:textId="7C22E270" w:rsidR="009175E1" w:rsidRDefault="00C10669" w:rsidP="001B3813">
      <w:pPr>
        <w:pStyle w:val="ListParagraph"/>
        <w:numPr>
          <w:ilvl w:val="0"/>
          <w:numId w:val="13"/>
        </w:numPr>
        <w:spacing w:after="0" w:line="240" w:lineRule="auto"/>
        <w:jc w:val="both"/>
        <w:rPr>
          <w:rFonts w:ascii="Times New Roman" w:hAnsi="Times New Roman" w:cs="Times New Roman"/>
        </w:rPr>
      </w:pPr>
      <w:r w:rsidRPr="001B3813">
        <w:rPr>
          <w:rFonts w:ascii="Times New Roman" w:hAnsi="Times New Roman" w:cs="Times New Roman"/>
        </w:rPr>
        <w:t xml:space="preserve">Somali women Members of Parliament and civil society organizations have called </w:t>
      </w:r>
      <w:r w:rsidR="00DA311C" w:rsidRPr="001B3813">
        <w:rPr>
          <w:rFonts w:ascii="Times New Roman" w:hAnsi="Times New Roman" w:cs="Times New Roman"/>
        </w:rPr>
        <w:t xml:space="preserve">for direct support for networking and for women-led civil society organizations, asking </w:t>
      </w:r>
      <w:r w:rsidR="00B41D7B" w:rsidRPr="001B3813">
        <w:rPr>
          <w:rFonts w:ascii="Times New Roman" w:hAnsi="Times New Roman" w:cs="Times New Roman"/>
        </w:rPr>
        <w:t>to</w:t>
      </w:r>
      <w:r w:rsidR="00DA311C" w:rsidRPr="001B3813">
        <w:rPr>
          <w:rFonts w:ascii="Times New Roman" w:hAnsi="Times New Roman" w:cs="Times New Roman"/>
        </w:rPr>
        <w:t xml:space="preserve"> be the direct benefi</w:t>
      </w:r>
      <w:r w:rsidR="009175E1" w:rsidRPr="001B3813">
        <w:rPr>
          <w:rFonts w:ascii="Times New Roman" w:hAnsi="Times New Roman" w:cs="Times New Roman"/>
        </w:rPr>
        <w:t>ciaries</w:t>
      </w:r>
      <w:r w:rsidR="00EC766C">
        <w:rPr>
          <w:rFonts w:ascii="Times New Roman" w:hAnsi="Times New Roman" w:cs="Times New Roman"/>
        </w:rPr>
        <w:t xml:space="preserve"> of the support</w:t>
      </w:r>
      <w:r w:rsidR="00DA311C" w:rsidRPr="001B3813">
        <w:rPr>
          <w:rFonts w:ascii="Times New Roman" w:hAnsi="Times New Roman" w:cs="Times New Roman"/>
        </w:rPr>
        <w:t>.</w:t>
      </w:r>
    </w:p>
    <w:p w14:paraId="4C257C95" w14:textId="77777777" w:rsidR="0096200C" w:rsidRPr="0096200C" w:rsidRDefault="0096200C" w:rsidP="0096200C">
      <w:pPr>
        <w:pStyle w:val="ListParagraph"/>
        <w:numPr>
          <w:ilvl w:val="0"/>
          <w:numId w:val="13"/>
        </w:numPr>
        <w:spacing w:after="0" w:line="240" w:lineRule="auto"/>
        <w:jc w:val="both"/>
        <w:rPr>
          <w:rFonts w:ascii="Times New Roman" w:hAnsi="Times New Roman" w:cs="Times New Roman"/>
        </w:rPr>
      </w:pPr>
      <w:r w:rsidRPr="0096200C">
        <w:rPr>
          <w:rFonts w:ascii="Times New Roman" w:hAnsi="Times New Roman" w:cs="Times New Roman"/>
        </w:rPr>
        <w:t xml:space="preserve">The United Nations has supported the establishment of 17 women networks across Somalia and have undertaken capacity development on transformational leadership skills, early warning systems for detection and prevention of conflict and sexual violence.  </w:t>
      </w:r>
    </w:p>
    <w:p w14:paraId="581216E5" w14:textId="77777777" w:rsidR="00BC57C3" w:rsidRDefault="00BC57C3" w:rsidP="00BC57C3">
      <w:pPr>
        <w:spacing w:after="0" w:line="240" w:lineRule="auto"/>
        <w:rPr>
          <w:rFonts w:ascii="Times New Roman" w:hAnsi="Times New Roman" w:cs="Times New Roman"/>
          <w:lang w:val="en-GB"/>
        </w:rPr>
      </w:pPr>
    </w:p>
    <w:p w14:paraId="5E6280A0" w14:textId="2DBD83F8" w:rsidR="00BF1871" w:rsidRDefault="0005204B" w:rsidP="00BC57C3">
      <w:pPr>
        <w:spacing w:after="0" w:line="240" w:lineRule="auto"/>
        <w:rPr>
          <w:rFonts w:ascii="Times New Roman" w:hAnsi="Times New Roman" w:cs="Times New Roman"/>
          <w:b/>
          <w:bCs/>
          <w:lang w:val="en-GB"/>
        </w:rPr>
      </w:pPr>
      <w:r w:rsidRPr="0005204B">
        <w:rPr>
          <w:rFonts w:ascii="Times New Roman" w:hAnsi="Times New Roman" w:cs="Times New Roman"/>
          <w:b/>
          <w:bCs/>
          <w:lang w:val="en-GB"/>
        </w:rPr>
        <w:t>Women’s protection in law and policy</w:t>
      </w:r>
      <w:r w:rsidR="00DA7011">
        <w:rPr>
          <w:rFonts w:ascii="Times New Roman" w:hAnsi="Times New Roman" w:cs="Times New Roman"/>
          <w:b/>
          <w:bCs/>
          <w:lang w:val="en-GB"/>
        </w:rPr>
        <w:t xml:space="preserve"> and</w:t>
      </w:r>
      <w:r w:rsidR="000D6FEC">
        <w:rPr>
          <w:rFonts w:ascii="Times New Roman" w:hAnsi="Times New Roman" w:cs="Times New Roman"/>
          <w:b/>
          <w:bCs/>
          <w:lang w:val="en-GB"/>
        </w:rPr>
        <w:t xml:space="preserve"> women’s</w:t>
      </w:r>
      <w:r w:rsidR="00DA7011">
        <w:rPr>
          <w:rFonts w:ascii="Times New Roman" w:hAnsi="Times New Roman" w:cs="Times New Roman"/>
          <w:b/>
          <w:bCs/>
          <w:lang w:val="en-GB"/>
        </w:rPr>
        <w:t xml:space="preserve"> access to justice</w:t>
      </w:r>
      <w:r w:rsidRPr="0005204B">
        <w:rPr>
          <w:rFonts w:ascii="Times New Roman" w:hAnsi="Times New Roman" w:cs="Times New Roman"/>
          <w:b/>
          <w:bCs/>
          <w:lang w:val="en-GB"/>
        </w:rPr>
        <w:t>:</w:t>
      </w:r>
    </w:p>
    <w:p w14:paraId="6BDC6DEF" w14:textId="77777777" w:rsidR="0005204B" w:rsidRPr="0005204B" w:rsidRDefault="0005204B" w:rsidP="00BC57C3">
      <w:pPr>
        <w:spacing w:after="0" w:line="240" w:lineRule="auto"/>
        <w:rPr>
          <w:rFonts w:ascii="Times New Roman" w:hAnsi="Times New Roman" w:cs="Times New Roman"/>
          <w:b/>
          <w:bCs/>
          <w:lang w:val="en-GB"/>
        </w:rPr>
      </w:pPr>
    </w:p>
    <w:p w14:paraId="66649434" w14:textId="29A4F8C8" w:rsidR="00E34A57" w:rsidRPr="00005366" w:rsidRDefault="009D0919" w:rsidP="00FE6E1D">
      <w:pPr>
        <w:pStyle w:val="ListParagraph"/>
        <w:numPr>
          <w:ilvl w:val="0"/>
          <w:numId w:val="5"/>
        </w:numPr>
        <w:spacing w:after="0" w:line="240" w:lineRule="auto"/>
        <w:jc w:val="both"/>
        <w:rPr>
          <w:rFonts w:ascii="Times New Roman" w:hAnsi="Times New Roman" w:cs="Times New Roman"/>
          <w:lang w:val="en-GB"/>
        </w:rPr>
      </w:pPr>
      <w:r w:rsidRPr="009D0919">
        <w:rPr>
          <w:rFonts w:ascii="Times New Roman" w:hAnsi="Times New Roman" w:cs="Times New Roman"/>
          <w:lang w:val="en-GB"/>
        </w:rPr>
        <w:t>The protection framework for women and girls in Somalia remains weak. Somalia has yet to ratify the Convention on the Elimination of All Forms of Discrimination against Women (CEDAW)</w:t>
      </w:r>
      <w:r>
        <w:rPr>
          <w:rFonts w:ascii="Times New Roman" w:hAnsi="Times New Roman" w:cs="Times New Roman"/>
          <w:lang w:val="en-GB"/>
        </w:rPr>
        <w:t xml:space="preserve"> and </w:t>
      </w:r>
      <w:r w:rsidRPr="00097F32">
        <w:rPr>
          <w:rFonts w:ascii="Times New Roman" w:hAnsi="Times New Roman" w:cs="Times New Roman"/>
        </w:rPr>
        <w:t>the Protocol to the African Charter on Human and Peoples' Rights on the Rights of Women in Africa (Maputo Protocol)</w:t>
      </w:r>
      <w:r>
        <w:rPr>
          <w:rFonts w:ascii="Times New Roman" w:hAnsi="Times New Roman" w:cs="Times New Roman"/>
        </w:rPr>
        <w:t>.</w:t>
      </w:r>
      <w:r w:rsidR="00DA53A0">
        <w:rPr>
          <w:rFonts w:ascii="Times New Roman" w:hAnsi="Times New Roman" w:cs="Times New Roman"/>
        </w:rPr>
        <w:t xml:space="preserve"> </w:t>
      </w:r>
    </w:p>
    <w:p w14:paraId="67BE95A9" w14:textId="54C6AF02" w:rsidR="00BC57C3" w:rsidRPr="0089690F" w:rsidRDefault="00F76376" w:rsidP="00581D75">
      <w:pPr>
        <w:pStyle w:val="ListParagraph"/>
        <w:numPr>
          <w:ilvl w:val="0"/>
          <w:numId w:val="5"/>
        </w:numPr>
        <w:spacing w:after="0" w:line="240" w:lineRule="auto"/>
        <w:jc w:val="both"/>
        <w:rPr>
          <w:rFonts w:ascii="Times New Roman" w:hAnsi="Times New Roman" w:cs="Times New Roman"/>
          <w:lang w:val="en-GB"/>
        </w:rPr>
      </w:pPr>
      <w:r>
        <w:rPr>
          <w:rFonts w:ascii="Times New Roman" w:hAnsi="Times New Roman" w:cs="Times New Roman"/>
        </w:rPr>
        <w:t xml:space="preserve">Several proposed amendments in </w:t>
      </w:r>
      <w:r w:rsidR="00F30F34" w:rsidRPr="00F30F34">
        <w:rPr>
          <w:rFonts w:ascii="Times New Roman" w:hAnsi="Times New Roman" w:cs="Times New Roman"/>
        </w:rPr>
        <w:t>the</w:t>
      </w:r>
      <w:r w:rsidR="000665B8">
        <w:rPr>
          <w:rFonts w:ascii="Times New Roman" w:hAnsi="Times New Roman" w:cs="Times New Roman"/>
        </w:rPr>
        <w:t xml:space="preserve"> recent</w:t>
      </w:r>
      <w:r w:rsidR="00F30F34" w:rsidRPr="00F30F34">
        <w:rPr>
          <w:rFonts w:ascii="Times New Roman" w:hAnsi="Times New Roman" w:cs="Times New Roman"/>
        </w:rPr>
        <w:t xml:space="preserve"> </w:t>
      </w:r>
      <w:r w:rsidR="004B3350">
        <w:rPr>
          <w:rFonts w:ascii="Times New Roman" w:hAnsi="Times New Roman" w:cs="Times New Roman"/>
        </w:rPr>
        <w:t>c</w:t>
      </w:r>
      <w:r w:rsidR="00F30F34" w:rsidRPr="00F30F34">
        <w:rPr>
          <w:rFonts w:ascii="Times New Roman" w:hAnsi="Times New Roman" w:cs="Times New Roman"/>
        </w:rPr>
        <w:t>onstitutional review process raised significant concerns</w:t>
      </w:r>
      <w:r w:rsidR="00F30F34">
        <w:rPr>
          <w:rFonts w:ascii="Times New Roman" w:hAnsi="Times New Roman" w:cs="Times New Roman"/>
        </w:rPr>
        <w:t xml:space="preserve">. </w:t>
      </w:r>
      <w:r w:rsidR="00350917">
        <w:rPr>
          <w:rFonts w:ascii="Times New Roman" w:hAnsi="Times New Roman" w:cs="Times New Roman"/>
        </w:rPr>
        <w:t xml:space="preserve">There </w:t>
      </w:r>
      <w:r w:rsidR="003B56E0">
        <w:rPr>
          <w:rFonts w:ascii="Times New Roman" w:hAnsi="Times New Roman" w:cs="Times New Roman"/>
        </w:rPr>
        <w:t>were suggestions to</w:t>
      </w:r>
      <w:r w:rsidR="00350917">
        <w:rPr>
          <w:rFonts w:ascii="Times New Roman" w:hAnsi="Times New Roman" w:cs="Times New Roman"/>
        </w:rPr>
        <w:t xml:space="preserve"> reduce the </w:t>
      </w:r>
      <w:r w:rsidR="001B08FF">
        <w:rPr>
          <w:rFonts w:ascii="Times New Roman" w:hAnsi="Times New Roman" w:cs="Times New Roman"/>
        </w:rPr>
        <w:t>age of majority</w:t>
      </w:r>
      <w:r w:rsidR="00DC297A">
        <w:rPr>
          <w:rFonts w:ascii="Times New Roman" w:hAnsi="Times New Roman" w:cs="Times New Roman"/>
        </w:rPr>
        <w:t xml:space="preserve"> to 15</w:t>
      </w:r>
      <w:r w:rsidR="000C20D1">
        <w:rPr>
          <w:rFonts w:ascii="Times New Roman" w:hAnsi="Times New Roman" w:cs="Times New Roman"/>
        </w:rPr>
        <w:t>,</w:t>
      </w:r>
      <w:r w:rsidR="00DC297A">
        <w:rPr>
          <w:rFonts w:ascii="Times New Roman" w:hAnsi="Times New Roman" w:cs="Times New Roman"/>
        </w:rPr>
        <w:t xml:space="preserve"> which would have</w:t>
      </w:r>
      <w:r w:rsidR="000C20D1">
        <w:rPr>
          <w:rFonts w:ascii="Times New Roman" w:hAnsi="Times New Roman" w:cs="Times New Roman"/>
        </w:rPr>
        <w:t xml:space="preserve"> had</w:t>
      </w:r>
      <w:r w:rsidR="00DC297A">
        <w:rPr>
          <w:rFonts w:ascii="Times New Roman" w:hAnsi="Times New Roman" w:cs="Times New Roman"/>
        </w:rPr>
        <w:t xml:space="preserve"> serious human rights </w:t>
      </w:r>
      <w:r w:rsidR="00491623">
        <w:rPr>
          <w:rFonts w:ascii="Times New Roman" w:hAnsi="Times New Roman" w:cs="Times New Roman"/>
        </w:rPr>
        <w:t>consequences</w:t>
      </w:r>
      <w:r w:rsidR="00DC297A">
        <w:rPr>
          <w:rFonts w:ascii="Times New Roman" w:hAnsi="Times New Roman" w:cs="Times New Roman"/>
        </w:rPr>
        <w:t>, including legaliz</w:t>
      </w:r>
      <w:r w:rsidR="000C20D1">
        <w:rPr>
          <w:rFonts w:ascii="Times New Roman" w:hAnsi="Times New Roman" w:cs="Times New Roman"/>
        </w:rPr>
        <w:t xml:space="preserve">ation of </w:t>
      </w:r>
      <w:r w:rsidR="00DC297A">
        <w:rPr>
          <w:rFonts w:ascii="Times New Roman" w:hAnsi="Times New Roman" w:cs="Times New Roman"/>
        </w:rPr>
        <w:t>child marriage</w:t>
      </w:r>
      <w:r w:rsidR="001B08FF">
        <w:rPr>
          <w:rFonts w:ascii="Times New Roman" w:hAnsi="Times New Roman" w:cs="Times New Roman"/>
        </w:rPr>
        <w:t xml:space="preserve"> and child solders</w:t>
      </w:r>
      <w:r w:rsidR="00DC297A">
        <w:rPr>
          <w:rFonts w:ascii="Times New Roman" w:hAnsi="Times New Roman" w:cs="Times New Roman"/>
        </w:rPr>
        <w:t xml:space="preserve">. </w:t>
      </w:r>
      <w:r w:rsidR="00765FD3">
        <w:rPr>
          <w:rFonts w:ascii="Times New Roman" w:hAnsi="Times New Roman" w:cs="Times New Roman"/>
        </w:rPr>
        <w:t>There</w:t>
      </w:r>
      <w:r w:rsidR="00491623">
        <w:rPr>
          <w:rFonts w:ascii="Times New Roman" w:hAnsi="Times New Roman" w:cs="Times New Roman"/>
        </w:rPr>
        <w:t xml:space="preserve"> were</w:t>
      </w:r>
      <w:r w:rsidR="00765FD3">
        <w:rPr>
          <w:rFonts w:ascii="Times New Roman" w:hAnsi="Times New Roman" w:cs="Times New Roman"/>
        </w:rPr>
        <w:t xml:space="preserve"> also</w:t>
      </w:r>
      <w:r w:rsidR="00491623">
        <w:rPr>
          <w:rFonts w:ascii="Times New Roman" w:hAnsi="Times New Roman" w:cs="Times New Roman"/>
        </w:rPr>
        <w:t xml:space="preserve"> proposals of keeping some forms of </w:t>
      </w:r>
      <w:r w:rsidR="001B0431" w:rsidRPr="00491623">
        <w:rPr>
          <w:rFonts w:ascii="Times New Roman" w:hAnsi="Times New Roman" w:cs="Times New Roman"/>
          <w:lang w:val="en-GB"/>
        </w:rPr>
        <w:t>female genital mutilation (FGM) legalized</w:t>
      </w:r>
      <w:r w:rsidR="00F746A4">
        <w:rPr>
          <w:rFonts w:ascii="Times New Roman" w:hAnsi="Times New Roman" w:cs="Times New Roman"/>
          <w:lang w:val="en-GB"/>
        </w:rPr>
        <w:t xml:space="preserve">. </w:t>
      </w:r>
      <w:r w:rsidR="00F746A4">
        <w:rPr>
          <w:rFonts w:ascii="Times New Roman" w:hAnsi="Times New Roman" w:cs="Times New Roman"/>
        </w:rPr>
        <w:t xml:space="preserve">The President of Somalia recognized the importance of compliance with international standards and </w:t>
      </w:r>
      <w:r w:rsidR="00581D75">
        <w:rPr>
          <w:rFonts w:ascii="Times New Roman" w:hAnsi="Times New Roman" w:cs="Times New Roman"/>
        </w:rPr>
        <w:t xml:space="preserve">a decision was made to delay the voting around the amendments on </w:t>
      </w:r>
      <w:r w:rsidR="00F746A4">
        <w:rPr>
          <w:rFonts w:ascii="Times New Roman" w:hAnsi="Times New Roman" w:cs="Times New Roman"/>
        </w:rPr>
        <w:t xml:space="preserve">the age of majority </w:t>
      </w:r>
      <w:r w:rsidR="00581D75">
        <w:rPr>
          <w:rFonts w:ascii="Times New Roman" w:hAnsi="Times New Roman" w:cs="Times New Roman"/>
        </w:rPr>
        <w:t>and the banning of</w:t>
      </w:r>
      <w:r w:rsidR="0089690F">
        <w:rPr>
          <w:rFonts w:ascii="Times New Roman" w:hAnsi="Times New Roman" w:cs="Times New Roman"/>
        </w:rPr>
        <w:t xml:space="preserve"> FGM. </w:t>
      </w:r>
      <w:r w:rsidR="00B25B63">
        <w:rPr>
          <w:rFonts w:ascii="Times New Roman" w:hAnsi="Times New Roman" w:cs="Times New Roman"/>
        </w:rPr>
        <w:t>Despite</w:t>
      </w:r>
      <w:r w:rsidR="00765FD3" w:rsidRPr="0089690F">
        <w:rPr>
          <w:rFonts w:ascii="Times New Roman" w:hAnsi="Times New Roman" w:cs="Times New Roman"/>
          <w:lang w:val="en-GB"/>
        </w:rPr>
        <w:t xml:space="preserve"> the progress </w:t>
      </w:r>
      <w:r w:rsidR="00976F30" w:rsidRPr="0089690F">
        <w:rPr>
          <w:rFonts w:ascii="Times New Roman" w:hAnsi="Times New Roman" w:cs="Times New Roman"/>
          <w:lang w:val="en-GB"/>
        </w:rPr>
        <w:t>achieved</w:t>
      </w:r>
      <w:r w:rsidR="002174EB" w:rsidRPr="0089690F">
        <w:rPr>
          <w:rFonts w:ascii="Times New Roman" w:hAnsi="Times New Roman" w:cs="Times New Roman"/>
          <w:lang w:val="en-GB"/>
        </w:rPr>
        <w:t xml:space="preserve">, </w:t>
      </w:r>
      <w:r w:rsidR="0089690F">
        <w:rPr>
          <w:rFonts w:ascii="Times New Roman" w:hAnsi="Times New Roman" w:cs="Times New Roman"/>
          <w:lang w:val="en-GB"/>
        </w:rPr>
        <w:t>according to the revised Constitution</w:t>
      </w:r>
      <w:r w:rsidR="00581D75">
        <w:rPr>
          <w:rFonts w:ascii="Times New Roman" w:hAnsi="Times New Roman" w:cs="Times New Roman"/>
          <w:lang w:val="en-GB"/>
        </w:rPr>
        <w:t xml:space="preserve"> as approved by the Federal Parliament</w:t>
      </w:r>
      <w:r w:rsidR="0089690F">
        <w:rPr>
          <w:rFonts w:ascii="Times New Roman" w:hAnsi="Times New Roman" w:cs="Times New Roman"/>
          <w:lang w:val="en-GB"/>
        </w:rPr>
        <w:t xml:space="preserve">, </w:t>
      </w:r>
      <w:r w:rsidR="00AE1233" w:rsidRPr="0089690F">
        <w:rPr>
          <w:rFonts w:ascii="Times New Roman" w:hAnsi="Times New Roman" w:cs="Times New Roman"/>
          <w:lang w:val="en-GB"/>
        </w:rPr>
        <w:t xml:space="preserve">it </w:t>
      </w:r>
      <w:r w:rsidR="00577312" w:rsidRPr="0089690F">
        <w:rPr>
          <w:rFonts w:ascii="Times New Roman" w:hAnsi="Times New Roman" w:cs="Times New Roman"/>
          <w:lang w:val="en-GB"/>
        </w:rPr>
        <w:t>remains im</w:t>
      </w:r>
      <w:r w:rsidR="00AE1233" w:rsidRPr="0089690F">
        <w:rPr>
          <w:rFonts w:ascii="Times New Roman" w:hAnsi="Times New Roman" w:cs="Times New Roman"/>
          <w:lang w:val="en-GB"/>
        </w:rPr>
        <w:t>possible for a woman to pass on her citizenship to her child</w:t>
      </w:r>
      <w:r w:rsidR="00D70C12" w:rsidRPr="0089690F">
        <w:rPr>
          <w:rFonts w:ascii="Times New Roman" w:hAnsi="Times New Roman" w:cs="Times New Roman"/>
          <w:lang w:val="en-GB"/>
        </w:rPr>
        <w:t xml:space="preserve">. </w:t>
      </w:r>
    </w:p>
    <w:p w14:paraId="049AF4DD" w14:textId="618259C0" w:rsidR="00A60258" w:rsidRPr="00B868DB" w:rsidRDefault="002F4560" w:rsidP="0008132C">
      <w:pPr>
        <w:pStyle w:val="ListParagraph"/>
        <w:numPr>
          <w:ilvl w:val="0"/>
          <w:numId w:val="5"/>
        </w:numPr>
        <w:spacing w:after="0" w:line="240" w:lineRule="auto"/>
        <w:jc w:val="both"/>
        <w:rPr>
          <w:rFonts w:ascii="Times New Roman" w:hAnsi="Times New Roman" w:cs="Times New Roman"/>
          <w:lang w:val="en-GB"/>
        </w:rPr>
      </w:pPr>
      <w:r>
        <w:rPr>
          <w:rFonts w:ascii="Times New Roman" w:hAnsi="Times New Roman" w:cs="Times New Roman"/>
          <w:lang w:val="en-GB"/>
        </w:rPr>
        <w:t>The</w:t>
      </w:r>
      <w:r w:rsidR="00B33897">
        <w:rPr>
          <w:rFonts w:ascii="Times New Roman" w:hAnsi="Times New Roman" w:cs="Times New Roman"/>
          <w:lang w:val="en-GB"/>
        </w:rPr>
        <w:t xml:space="preserve"> current draft of the </w:t>
      </w:r>
      <w:r w:rsidR="00145D03">
        <w:rPr>
          <w:rFonts w:ascii="Times New Roman" w:hAnsi="Times New Roman" w:cs="Times New Roman"/>
          <w:lang w:val="en-GB"/>
        </w:rPr>
        <w:t xml:space="preserve">Offences of </w:t>
      </w:r>
      <w:r w:rsidR="00011690" w:rsidRPr="00011690">
        <w:rPr>
          <w:rFonts w:ascii="Times New Roman" w:hAnsi="Times New Roman" w:cs="Times New Roman"/>
          <w:lang w:val="en-GB"/>
        </w:rPr>
        <w:t xml:space="preserve">Rape and Indecency </w:t>
      </w:r>
      <w:r w:rsidR="00011690">
        <w:rPr>
          <w:rFonts w:ascii="Times New Roman" w:hAnsi="Times New Roman" w:cs="Times New Roman"/>
          <w:lang w:val="en-GB"/>
        </w:rPr>
        <w:t>B</w:t>
      </w:r>
      <w:r w:rsidR="00011690" w:rsidRPr="00011690">
        <w:rPr>
          <w:rFonts w:ascii="Times New Roman" w:hAnsi="Times New Roman" w:cs="Times New Roman"/>
          <w:lang w:val="en-GB"/>
        </w:rPr>
        <w:t>ill</w:t>
      </w:r>
      <w:r w:rsidR="00871AD8" w:rsidRPr="00871AD8">
        <w:rPr>
          <w:rFonts w:ascii="Times New Roman" w:hAnsi="Times New Roman" w:cs="Times New Roman"/>
          <w:lang w:val="en-GB"/>
        </w:rPr>
        <w:t xml:space="preserve"> contains articles that do not comply with Somalia’s human rights obligations.</w:t>
      </w:r>
      <w:r w:rsidR="00E65F3F" w:rsidRPr="00E65F3F">
        <w:t xml:space="preserve"> </w:t>
      </w:r>
      <w:r w:rsidR="00E65F3F" w:rsidRPr="00E65F3F">
        <w:rPr>
          <w:rFonts w:ascii="Times New Roman" w:hAnsi="Times New Roman" w:cs="Times New Roman"/>
          <w:lang w:val="en-GB"/>
        </w:rPr>
        <w:t xml:space="preserve">The draft law does not </w:t>
      </w:r>
      <w:r w:rsidR="009710CB">
        <w:rPr>
          <w:rFonts w:ascii="Times New Roman" w:hAnsi="Times New Roman" w:cs="Times New Roman"/>
          <w:lang w:val="en-GB"/>
        </w:rPr>
        <w:t xml:space="preserve">define rape in line with international standards in that it does not have the element of consent </w:t>
      </w:r>
      <w:r w:rsidR="008618C0">
        <w:rPr>
          <w:rFonts w:ascii="Times New Roman" w:hAnsi="Times New Roman" w:cs="Times New Roman"/>
          <w:lang w:val="en-GB"/>
        </w:rPr>
        <w:t xml:space="preserve">and </w:t>
      </w:r>
      <w:r w:rsidR="00E65F3F" w:rsidRPr="00E65F3F">
        <w:rPr>
          <w:rFonts w:ascii="Times New Roman" w:hAnsi="Times New Roman" w:cs="Times New Roman"/>
          <w:lang w:val="en-GB"/>
        </w:rPr>
        <w:t>contains vague definitions of ‘indecency’ crimes, mak</w:t>
      </w:r>
      <w:r w:rsidR="00D9236B">
        <w:rPr>
          <w:rFonts w:ascii="Times New Roman" w:hAnsi="Times New Roman" w:cs="Times New Roman"/>
          <w:lang w:val="en-GB"/>
        </w:rPr>
        <w:t>ing</w:t>
      </w:r>
      <w:r w:rsidR="00E65F3F" w:rsidRPr="00E65F3F">
        <w:rPr>
          <w:rFonts w:ascii="Times New Roman" w:hAnsi="Times New Roman" w:cs="Times New Roman"/>
          <w:lang w:val="en-GB"/>
        </w:rPr>
        <w:t xml:space="preserve"> it challenging for </w:t>
      </w:r>
      <w:r w:rsidR="00D9236B">
        <w:rPr>
          <w:rFonts w:ascii="Times New Roman" w:hAnsi="Times New Roman" w:cs="Times New Roman"/>
          <w:lang w:val="en-GB"/>
        </w:rPr>
        <w:t>individuals</w:t>
      </w:r>
      <w:r w:rsidR="00E65F3F" w:rsidRPr="00E65F3F">
        <w:rPr>
          <w:rFonts w:ascii="Times New Roman" w:hAnsi="Times New Roman" w:cs="Times New Roman"/>
          <w:lang w:val="en-GB"/>
        </w:rPr>
        <w:t xml:space="preserve"> to know what conduct is prohibited</w:t>
      </w:r>
      <w:r w:rsidR="00D239CA">
        <w:rPr>
          <w:rFonts w:ascii="Times New Roman" w:hAnsi="Times New Roman" w:cs="Times New Roman"/>
          <w:lang w:val="en-GB"/>
        </w:rPr>
        <w:t xml:space="preserve"> and allow</w:t>
      </w:r>
      <w:r w:rsidR="00664753">
        <w:rPr>
          <w:rFonts w:ascii="Times New Roman" w:hAnsi="Times New Roman" w:cs="Times New Roman"/>
          <w:lang w:val="en-GB"/>
        </w:rPr>
        <w:t>ing</w:t>
      </w:r>
      <w:r w:rsidR="00D239CA">
        <w:rPr>
          <w:rFonts w:ascii="Times New Roman" w:hAnsi="Times New Roman" w:cs="Times New Roman"/>
          <w:lang w:val="en-GB"/>
        </w:rPr>
        <w:t xml:space="preserve"> multiple </w:t>
      </w:r>
      <w:r w:rsidR="00DC7274">
        <w:rPr>
          <w:rFonts w:ascii="Times New Roman" w:hAnsi="Times New Roman" w:cs="Times New Roman"/>
          <w:lang w:val="en-GB"/>
        </w:rPr>
        <w:t>interpretations</w:t>
      </w:r>
      <w:r w:rsidR="008618C0">
        <w:rPr>
          <w:rFonts w:ascii="Times New Roman" w:hAnsi="Times New Roman" w:cs="Times New Roman"/>
          <w:lang w:val="en-GB"/>
        </w:rPr>
        <w:t xml:space="preserve"> of enforcement</w:t>
      </w:r>
      <w:r w:rsidR="00D239CA">
        <w:rPr>
          <w:rFonts w:ascii="Times New Roman" w:hAnsi="Times New Roman" w:cs="Times New Roman"/>
          <w:lang w:val="en-GB"/>
        </w:rPr>
        <w:t xml:space="preserve"> depending </w:t>
      </w:r>
      <w:r w:rsidR="00664753">
        <w:rPr>
          <w:rFonts w:ascii="Times New Roman" w:hAnsi="Times New Roman" w:cs="Times New Roman"/>
          <w:lang w:val="en-GB"/>
        </w:rPr>
        <w:t xml:space="preserve">on </w:t>
      </w:r>
      <w:r w:rsidR="00DC7274">
        <w:rPr>
          <w:rFonts w:ascii="Times New Roman" w:hAnsi="Times New Roman" w:cs="Times New Roman"/>
          <w:lang w:val="en-GB"/>
        </w:rPr>
        <w:t>by whom and where the law is enforced</w:t>
      </w:r>
      <w:r w:rsidR="00E65F3F" w:rsidRPr="00E65F3F">
        <w:rPr>
          <w:rFonts w:ascii="Times New Roman" w:hAnsi="Times New Roman" w:cs="Times New Roman"/>
          <w:lang w:val="en-GB"/>
        </w:rPr>
        <w:t>. It also provides the death penalty as a potential punishment for the crime of adultery.</w:t>
      </w:r>
      <w:r w:rsidR="009A0B0D">
        <w:rPr>
          <w:rFonts w:ascii="Times New Roman" w:hAnsi="Times New Roman" w:cs="Times New Roman"/>
          <w:lang w:val="en-GB"/>
        </w:rPr>
        <w:t xml:space="preserve"> </w:t>
      </w:r>
      <w:r w:rsidR="00933709">
        <w:rPr>
          <w:rFonts w:ascii="Times New Roman" w:hAnsi="Times New Roman" w:cs="Times New Roman"/>
          <w:lang w:val="en-GB"/>
        </w:rPr>
        <w:t>Along with providing technical assistance to the Ministry of Justice,</w:t>
      </w:r>
      <w:r w:rsidR="009A0B0D">
        <w:rPr>
          <w:rFonts w:ascii="Times New Roman" w:hAnsi="Times New Roman" w:cs="Times New Roman"/>
          <w:lang w:val="en-GB"/>
        </w:rPr>
        <w:t xml:space="preserve"> </w:t>
      </w:r>
      <w:r w:rsidR="00933709">
        <w:rPr>
          <w:rFonts w:ascii="Times New Roman" w:hAnsi="Times New Roman" w:cs="Times New Roman"/>
          <w:lang w:val="en-GB"/>
        </w:rPr>
        <w:t xml:space="preserve">the </w:t>
      </w:r>
      <w:r w:rsidR="00B01275">
        <w:rPr>
          <w:rFonts w:ascii="Times New Roman" w:hAnsi="Times New Roman" w:cs="Times New Roman"/>
          <w:lang w:val="en-GB"/>
        </w:rPr>
        <w:t>Un</w:t>
      </w:r>
      <w:r w:rsidR="009A0B0D">
        <w:rPr>
          <w:rFonts w:ascii="Times New Roman" w:hAnsi="Times New Roman" w:cs="Times New Roman"/>
          <w:lang w:val="en-GB"/>
        </w:rPr>
        <w:t xml:space="preserve">ited </w:t>
      </w:r>
      <w:r w:rsidR="00B01275">
        <w:rPr>
          <w:rFonts w:ascii="Times New Roman" w:hAnsi="Times New Roman" w:cs="Times New Roman"/>
          <w:lang w:val="en-GB"/>
        </w:rPr>
        <w:t>N</w:t>
      </w:r>
      <w:r w:rsidR="009A0B0D">
        <w:rPr>
          <w:rFonts w:ascii="Times New Roman" w:hAnsi="Times New Roman" w:cs="Times New Roman"/>
          <w:lang w:val="en-GB"/>
        </w:rPr>
        <w:t>ations has</w:t>
      </w:r>
      <w:r w:rsidR="00E45EAD">
        <w:rPr>
          <w:rFonts w:ascii="Times New Roman" w:hAnsi="Times New Roman" w:cs="Times New Roman"/>
          <w:lang w:val="en-GB"/>
        </w:rPr>
        <w:t xml:space="preserve"> provided recommendations for the Bill to </w:t>
      </w:r>
      <w:r w:rsidR="00A53C94">
        <w:rPr>
          <w:rFonts w:ascii="Times New Roman" w:hAnsi="Times New Roman" w:cs="Times New Roman"/>
          <w:lang w:val="en-GB"/>
        </w:rPr>
        <w:t xml:space="preserve">ensure that the Government of Somalia </w:t>
      </w:r>
      <w:r w:rsidR="00291522" w:rsidRPr="00B868DB">
        <w:rPr>
          <w:rFonts w:ascii="Times New Roman" w:hAnsi="Times New Roman" w:cs="Times New Roman"/>
          <w:lang w:val="en-GB"/>
        </w:rPr>
        <w:t>complies with</w:t>
      </w:r>
      <w:r w:rsidR="00A53C94" w:rsidRPr="00B868DB">
        <w:rPr>
          <w:rFonts w:ascii="Times New Roman" w:hAnsi="Times New Roman" w:cs="Times New Roman"/>
          <w:lang w:val="en-GB"/>
        </w:rPr>
        <w:t xml:space="preserve"> its </w:t>
      </w:r>
      <w:r w:rsidR="00291522" w:rsidRPr="00B868DB">
        <w:rPr>
          <w:rFonts w:ascii="Times New Roman" w:hAnsi="Times New Roman" w:cs="Times New Roman"/>
          <w:lang w:val="en-GB"/>
        </w:rPr>
        <w:t>i</w:t>
      </w:r>
      <w:r w:rsidR="00A53C94" w:rsidRPr="00B868DB">
        <w:rPr>
          <w:rFonts w:ascii="Times New Roman" w:hAnsi="Times New Roman" w:cs="Times New Roman"/>
          <w:lang w:val="en-GB"/>
        </w:rPr>
        <w:t xml:space="preserve">nternational </w:t>
      </w:r>
      <w:r w:rsidR="00291522" w:rsidRPr="00B868DB">
        <w:rPr>
          <w:rFonts w:ascii="Times New Roman" w:hAnsi="Times New Roman" w:cs="Times New Roman"/>
          <w:lang w:val="en-GB"/>
        </w:rPr>
        <w:t>h</w:t>
      </w:r>
      <w:r w:rsidR="00A53C94" w:rsidRPr="00B868DB">
        <w:rPr>
          <w:rFonts w:ascii="Times New Roman" w:hAnsi="Times New Roman" w:cs="Times New Roman"/>
          <w:lang w:val="en-GB"/>
        </w:rPr>
        <w:t xml:space="preserve">uman </w:t>
      </w:r>
      <w:r w:rsidR="00291522" w:rsidRPr="00B868DB">
        <w:rPr>
          <w:rFonts w:ascii="Times New Roman" w:hAnsi="Times New Roman" w:cs="Times New Roman"/>
          <w:lang w:val="en-GB"/>
        </w:rPr>
        <w:t>r</w:t>
      </w:r>
      <w:r w:rsidR="00A53C94" w:rsidRPr="00B868DB">
        <w:rPr>
          <w:rFonts w:ascii="Times New Roman" w:hAnsi="Times New Roman" w:cs="Times New Roman"/>
          <w:lang w:val="en-GB"/>
        </w:rPr>
        <w:t xml:space="preserve">ights </w:t>
      </w:r>
      <w:r w:rsidR="00291522" w:rsidRPr="00B868DB">
        <w:rPr>
          <w:rFonts w:ascii="Times New Roman" w:hAnsi="Times New Roman" w:cs="Times New Roman"/>
          <w:lang w:val="en-GB"/>
        </w:rPr>
        <w:t>l</w:t>
      </w:r>
      <w:r w:rsidR="00A53C94" w:rsidRPr="00B868DB">
        <w:rPr>
          <w:rFonts w:ascii="Times New Roman" w:hAnsi="Times New Roman" w:cs="Times New Roman"/>
          <w:lang w:val="en-GB"/>
        </w:rPr>
        <w:t xml:space="preserve">aw </w:t>
      </w:r>
      <w:r w:rsidR="00725CC6" w:rsidRPr="00B868DB">
        <w:rPr>
          <w:rFonts w:ascii="Times New Roman" w:hAnsi="Times New Roman" w:cs="Times New Roman"/>
          <w:lang w:val="en-GB"/>
        </w:rPr>
        <w:t>commitments</w:t>
      </w:r>
      <w:r w:rsidR="00933709" w:rsidRPr="00B868DB">
        <w:rPr>
          <w:rFonts w:ascii="Times New Roman" w:hAnsi="Times New Roman" w:cs="Times New Roman"/>
          <w:lang w:val="en-GB"/>
        </w:rPr>
        <w:t xml:space="preserve"> and continues </w:t>
      </w:r>
      <w:r w:rsidR="007F688E" w:rsidRPr="00B868DB">
        <w:rPr>
          <w:rFonts w:ascii="Times New Roman" w:hAnsi="Times New Roman" w:cs="Times New Roman"/>
          <w:lang w:val="en-GB"/>
        </w:rPr>
        <w:t xml:space="preserve">its advocacy work. </w:t>
      </w:r>
    </w:p>
    <w:p w14:paraId="0FECB551" w14:textId="159BFB5D" w:rsidR="00674490" w:rsidRPr="0096200C" w:rsidRDefault="00BE5C9F" w:rsidP="0096200C">
      <w:pPr>
        <w:pStyle w:val="ListParagraph"/>
        <w:numPr>
          <w:ilvl w:val="0"/>
          <w:numId w:val="5"/>
        </w:numPr>
        <w:spacing w:after="0" w:line="240" w:lineRule="auto"/>
        <w:jc w:val="both"/>
        <w:rPr>
          <w:rFonts w:ascii="Times New Roman" w:hAnsi="Times New Roman" w:cs="Times New Roman"/>
          <w:lang w:val="en-GB"/>
        </w:rPr>
      </w:pPr>
      <w:r>
        <w:rPr>
          <w:rFonts w:ascii="Times New Roman" w:hAnsi="Times New Roman" w:cs="Times New Roman"/>
          <w:lang w:val="en-GB"/>
        </w:rPr>
        <w:t>Impunity</w:t>
      </w:r>
      <w:r w:rsidR="000C17EC">
        <w:rPr>
          <w:rFonts w:ascii="Times New Roman" w:hAnsi="Times New Roman" w:cs="Times New Roman"/>
          <w:lang w:val="en-GB"/>
        </w:rPr>
        <w:t xml:space="preserve"> for s</w:t>
      </w:r>
      <w:r w:rsidR="00384C30" w:rsidRPr="00B868DB">
        <w:rPr>
          <w:rFonts w:ascii="Times New Roman" w:hAnsi="Times New Roman" w:cs="Times New Roman"/>
          <w:lang w:val="en-GB"/>
        </w:rPr>
        <w:t xml:space="preserve">exual violence </w:t>
      </w:r>
      <w:r w:rsidR="000C17EC">
        <w:rPr>
          <w:rFonts w:ascii="Times New Roman" w:hAnsi="Times New Roman" w:cs="Times New Roman"/>
          <w:lang w:val="en-GB"/>
        </w:rPr>
        <w:t>crimes</w:t>
      </w:r>
      <w:r w:rsidR="007E4B8A">
        <w:rPr>
          <w:rFonts w:ascii="Times New Roman" w:hAnsi="Times New Roman" w:cs="Times New Roman"/>
          <w:lang w:val="en-GB"/>
        </w:rPr>
        <w:t xml:space="preserve"> continues</w:t>
      </w:r>
      <w:r w:rsidR="00F001FB">
        <w:rPr>
          <w:rFonts w:ascii="Times New Roman" w:hAnsi="Times New Roman" w:cs="Times New Roman"/>
          <w:lang w:val="en-GB"/>
        </w:rPr>
        <w:t>. Somalia lacks capacity to fully investigate and prosecute perpetrators of these crimes</w:t>
      </w:r>
      <w:r w:rsidR="00BE00DC">
        <w:rPr>
          <w:rFonts w:ascii="Times New Roman" w:hAnsi="Times New Roman" w:cs="Times New Roman"/>
          <w:lang w:val="en-GB"/>
        </w:rPr>
        <w:t xml:space="preserve">. </w:t>
      </w:r>
      <w:r w:rsidR="0096200C">
        <w:rPr>
          <w:rFonts w:ascii="Times New Roman" w:hAnsi="Times New Roman" w:cs="Times New Roman"/>
          <w:lang w:val="en-GB"/>
        </w:rPr>
        <w:t xml:space="preserve">The representation of women in the judiciary continues to be minimal, with two women out of 294 judges, and most cases are processed through the informal justice system. </w:t>
      </w:r>
      <w:r w:rsidR="00384C30" w:rsidRPr="0096200C">
        <w:rPr>
          <w:rFonts w:ascii="Times New Roman" w:hAnsi="Times New Roman" w:cs="Times New Roman"/>
          <w:lang w:val="en-GB"/>
        </w:rPr>
        <w:t>The United</w:t>
      </w:r>
      <w:r w:rsidR="00FD77A1" w:rsidRPr="0096200C">
        <w:rPr>
          <w:rFonts w:ascii="Times New Roman" w:hAnsi="Times New Roman" w:cs="Times New Roman"/>
          <w:lang w:val="en-GB"/>
        </w:rPr>
        <w:t xml:space="preserve"> Nations</w:t>
      </w:r>
      <w:r w:rsidR="00CE678F" w:rsidRPr="0096200C">
        <w:rPr>
          <w:rFonts w:ascii="Times New Roman" w:hAnsi="Times New Roman" w:cs="Times New Roman"/>
          <w:lang w:val="en-GB"/>
        </w:rPr>
        <w:t xml:space="preserve"> continues to</w:t>
      </w:r>
      <w:r w:rsidR="00FD77A1" w:rsidRPr="0096200C">
        <w:rPr>
          <w:rFonts w:ascii="Times New Roman" w:hAnsi="Times New Roman" w:cs="Times New Roman"/>
          <w:lang w:val="en-GB"/>
        </w:rPr>
        <w:t xml:space="preserve"> support the</w:t>
      </w:r>
      <w:r w:rsidR="00CE678F" w:rsidRPr="0096200C">
        <w:rPr>
          <w:rFonts w:ascii="Times New Roman" w:hAnsi="Times New Roman" w:cs="Times New Roman"/>
          <w:lang w:val="en-GB"/>
        </w:rPr>
        <w:t xml:space="preserve"> </w:t>
      </w:r>
      <w:r w:rsidR="00BE00DC" w:rsidRPr="0096200C">
        <w:rPr>
          <w:rFonts w:ascii="Times New Roman" w:hAnsi="Times New Roman" w:cs="Times New Roman"/>
          <w:lang w:val="en-GB"/>
        </w:rPr>
        <w:t xml:space="preserve">Somalia Police Force’s Women and Child Protection </w:t>
      </w:r>
      <w:r w:rsidR="00FD77A1" w:rsidRPr="0096200C">
        <w:rPr>
          <w:rFonts w:ascii="Times New Roman" w:hAnsi="Times New Roman" w:cs="Times New Roman"/>
          <w:lang w:val="en-GB"/>
        </w:rPr>
        <w:t>Units</w:t>
      </w:r>
      <w:r w:rsidR="00CE678F" w:rsidRPr="0096200C">
        <w:rPr>
          <w:rFonts w:ascii="Times New Roman" w:hAnsi="Times New Roman" w:cs="Times New Roman"/>
          <w:lang w:val="en-GB"/>
        </w:rPr>
        <w:t xml:space="preserve">, </w:t>
      </w:r>
      <w:r w:rsidR="00BE00DC" w:rsidRPr="0096200C">
        <w:rPr>
          <w:rFonts w:ascii="Times New Roman" w:hAnsi="Times New Roman" w:cs="Times New Roman"/>
          <w:lang w:val="en-GB"/>
        </w:rPr>
        <w:t>to increase its capacity to investigate these crime</w:t>
      </w:r>
      <w:r w:rsidR="007E4B8A" w:rsidRPr="0096200C">
        <w:rPr>
          <w:rFonts w:ascii="Times New Roman" w:hAnsi="Times New Roman" w:cs="Times New Roman"/>
          <w:lang w:val="en-GB"/>
        </w:rPr>
        <w:t>s, but m</w:t>
      </w:r>
      <w:r w:rsidR="00CE678F" w:rsidRPr="0096200C">
        <w:rPr>
          <w:rFonts w:ascii="Times New Roman" w:hAnsi="Times New Roman" w:cs="Times New Roman"/>
          <w:lang w:val="en-GB"/>
        </w:rPr>
        <w:t xml:space="preserve">ore </w:t>
      </w:r>
      <w:r w:rsidR="00B25B63" w:rsidRPr="0096200C">
        <w:rPr>
          <w:rFonts w:ascii="Times New Roman" w:hAnsi="Times New Roman" w:cs="Times New Roman"/>
          <w:lang w:val="en-GB"/>
        </w:rPr>
        <w:t>financial resources</w:t>
      </w:r>
      <w:r w:rsidR="00CE678F" w:rsidRPr="0096200C">
        <w:rPr>
          <w:rFonts w:ascii="Times New Roman" w:hAnsi="Times New Roman" w:cs="Times New Roman"/>
          <w:lang w:val="en-GB"/>
        </w:rPr>
        <w:t xml:space="preserve"> </w:t>
      </w:r>
      <w:r w:rsidR="00B25B63" w:rsidRPr="0096200C">
        <w:rPr>
          <w:rFonts w:ascii="Times New Roman" w:hAnsi="Times New Roman" w:cs="Times New Roman"/>
          <w:lang w:val="en-GB"/>
        </w:rPr>
        <w:t>are</w:t>
      </w:r>
      <w:r w:rsidR="00CE678F" w:rsidRPr="0096200C">
        <w:rPr>
          <w:rFonts w:ascii="Times New Roman" w:hAnsi="Times New Roman" w:cs="Times New Roman"/>
          <w:lang w:val="en-GB"/>
        </w:rPr>
        <w:t xml:space="preserve"> needed</w:t>
      </w:r>
      <w:r w:rsidR="00FD77A1" w:rsidRPr="0096200C">
        <w:rPr>
          <w:rFonts w:ascii="Times New Roman" w:hAnsi="Times New Roman" w:cs="Times New Roman"/>
          <w:lang w:val="en-GB"/>
        </w:rPr>
        <w:t xml:space="preserve">. </w:t>
      </w:r>
    </w:p>
    <w:p w14:paraId="567B18E4" w14:textId="2F035071" w:rsidR="0067154B" w:rsidRPr="00DE14C7" w:rsidRDefault="008951CF" w:rsidP="00D901BA">
      <w:pPr>
        <w:pStyle w:val="ListParagraph"/>
        <w:numPr>
          <w:ilvl w:val="0"/>
          <w:numId w:val="5"/>
        </w:numPr>
        <w:spacing w:after="0" w:line="240" w:lineRule="auto"/>
        <w:jc w:val="both"/>
        <w:rPr>
          <w:rFonts w:ascii="Times New Roman" w:hAnsi="Times New Roman" w:cs="Times New Roman"/>
          <w:lang w:val="en-GB"/>
        </w:rPr>
      </w:pPr>
      <w:r w:rsidRPr="00DE14C7">
        <w:rPr>
          <w:rFonts w:ascii="Times New Roman" w:hAnsi="Times New Roman" w:cs="Times New Roman"/>
          <w:lang w:val="en-GB"/>
        </w:rPr>
        <w:t>The</w:t>
      </w:r>
      <w:r w:rsidR="004905B2" w:rsidRPr="00DE14C7">
        <w:rPr>
          <w:rFonts w:ascii="Times New Roman" w:hAnsi="Times New Roman" w:cs="Times New Roman"/>
          <w:lang w:val="en-GB"/>
        </w:rPr>
        <w:t xml:space="preserve"> United Nations Joint Justice and Corrections Programme</w:t>
      </w:r>
      <w:r w:rsidR="003E65A4" w:rsidRPr="00DE14C7">
        <w:rPr>
          <w:rFonts w:ascii="Times New Roman" w:hAnsi="Times New Roman" w:cs="Times New Roman"/>
          <w:lang w:val="en-GB"/>
        </w:rPr>
        <w:t xml:space="preserve"> </w:t>
      </w:r>
      <w:r w:rsidRPr="00DE14C7">
        <w:rPr>
          <w:rFonts w:ascii="Times New Roman" w:hAnsi="Times New Roman" w:cs="Times New Roman"/>
          <w:lang w:val="en-GB"/>
        </w:rPr>
        <w:t xml:space="preserve">continues its </w:t>
      </w:r>
      <w:r w:rsidR="003E65A4" w:rsidRPr="00DE14C7">
        <w:rPr>
          <w:rFonts w:ascii="Times New Roman" w:hAnsi="Times New Roman" w:cs="Times New Roman"/>
          <w:lang w:val="en-GB"/>
        </w:rPr>
        <w:t>work to enhance women’s access to justice</w:t>
      </w:r>
      <w:r w:rsidR="00696F24" w:rsidRPr="00DE14C7">
        <w:rPr>
          <w:rFonts w:ascii="Times New Roman" w:hAnsi="Times New Roman" w:cs="Times New Roman"/>
          <w:lang w:val="en-GB"/>
        </w:rPr>
        <w:t>, including through</w:t>
      </w:r>
      <w:r w:rsidR="0015639A" w:rsidRPr="00DE14C7">
        <w:rPr>
          <w:rFonts w:ascii="Times New Roman" w:hAnsi="Times New Roman" w:cs="Times New Roman"/>
          <w:lang w:val="en-GB"/>
        </w:rPr>
        <w:t xml:space="preserve"> alternative dispute resolutions mechanisms, such as non</w:t>
      </w:r>
      <w:r w:rsidR="00F403D5" w:rsidRPr="00DE14C7">
        <w:rPr>
          <w:rFonts w:ascii="Times New Roman" w:hAnsi="Times New Roman" w:cs="Times New Roman"/>
          <w:lang w:val="en-GB"/>
        </w:rPr>
        <w:t>-</w:t>
      </w:r>
      <w:r w:rsidR="0015639A" w:rsidRPr="00DE14C7">
        <w:rPr>
          <w:rFonts w:ascii="Times New Roman" w:hAnsi="Times New Roman" w:cs="Times New Roman"/>
          <w:lang w:val="en-GB"/>
        </w:rPr>
        <w:t>violent communications and generative dialogue</w:t>
      </w:r>
      <w:r w:rsidR="00F403D5" w:rsidRPr="00DE14C7">
        <w:rPr>
          <w:rFonts w:ascii="Times New Roman" w:hAnsi="Times New Roman" w:cs="Times New Roman"/>
          <w:lang w:val="en-GB"/>
        </w:rPr>
        <w:t>s</w:t>
      </w:r>
      <w:r w:rsidR="0015639A" w:rsidRPr="00DE14C7">
        <w:rPr>
          <w:rFonts w:ascii="Times New Roman" w:hAnsi="Times New Roman" w:cs="Times New Roman"/>
          <w:lang w:val="en-GB"/>
        </w:rPr>
        <w:t xml:space="preserve"> that provide women’s groups a means to articulate their needs with the elders and formal justice institutions</w:t>
      </w:r>
      <w:r w:rsidR="003E65A4" w:rsidRPr="00DE14C7">
        <w:rPr>
          <w:rFonts w:ascii="Times New Roman" w:hAnsi="Times New Roman" w:cs="Times New Roman"/>
          <w:lang w:val="en-GB"/>
        </w:rPr>
        <w:t>.</w:t>
      </w:r>
      <w:r w:rsidR="00CE678F" w:rsidRPr="00DE14C7">
        <w:rPr>
          <w:rFonts w:ascii="Times New Roman" w:hAnsi="Times New Roman" w:cs="Times New Roman"/>
          <w:lang w:val="en-GB"/>
        </w:rPr>
        <w:t xml:space="preserve"> </w:t>
      </w:r>
      <w:r w:rsidR="00192A3E" w:rsidRPr="00DE14C7">
        <w:rPr>
          <w:rFonts w:ascii="Times New Roman" w:hAnsi="Times New Roman" w:cs="Times New Roman"/>
          <w:lang w:val="en-GB"/>
        </w:rPr>
        <w:t>The</w:t>
      </w:r>
      <w:r w:rsidR="000E6F66" w:rsidRPr="00DE14C7">
        <w:rPr>
          <w:rFonts w:ascii="Times New Roman" w:hAnsi="Times New Roman" w:cs="Times New Roman"/>
          <w:lang w:val="en-GB"/>
        </w:rPr>
        <w:t xml:space="preserve"> Somalia Government has actively participated </w:t>
      </w:r>
      <w:r w:rsidR="00B83C41" w:rsidRPr="00DE14C7">
        <w:rPr>
          <w:rFonts w:ascii="Times New Roman" w:hAnsi="Times New Roman" w:cs="Times New Roman"/>
          <w:lang w:val="en-GB"/>
        </w:rPr>
        <w:t>in the process</w:t>
      </w:r>
      <w:r w:rsidR="00131B5C">
        <w:rPr>
          <w:rFonts w:ascii="Times New Roman" w:hAnsi="Times New Roman" w:cs="Times New Roman"/>
          <w:lang w:val="en-GB"/>
        </w:rPr>
        <w:t xml:space="preserve"> </w:t>
      </w:r>
      <w:r w:rsidR="00B83C41" w:rsidRPr="00DE14C7">
        <w:rPr>
          <w:rFonts w:ascii="Times New Roman" w:hAnsi="Times New Roman" w:cs="Times New Roman"/>
          <w:lang w:val="en-GB"/>
        </w:rPr>
        <w:t xml:space="preserve">and recognized the lack of women’s access to justice. </w:t>
      </w:r>
    </w:p>
    <w:p w14:paraId="4B4DD99F" w14:textId="099353DE" w:rsidR="009871EC" w:rsidRDefault="009871EC" w:rsidP="00C66017">
      <w:pPr>
        <w:pStyle w:val="ListParagraph"/>
        <w:spacing w:after="0" w:line="240" w:lineRule="auto"/>
        <w:rPr>
          <w:rFonts w:ascii="Times New Roman" w:hAnsi="Times New Roman" w:cs="Times New Roman"/>
        </w:rPr>
      </w:pPr>
    </w:p>
    <w:p w14:paraId="32AD3C51" w14:textId="40EA966E" w:rsidR="00296740" w:rsidRDefault="00296740" w:rsidP="00296740">
      <w:pPr>
        <w:spacing w:after="0" w:line="240" w:lineRule="auto"/>
        <w:rPr>
          <w:rFonts w:ascii="Times New Roman" w:hAnsi="Times New Roman" w:cs="Times New Roman"/>
          <w:b/>
          <w:bCs/>
        </w:rPr>
      </w:pPr>
      <w:r w:rsidRPr="00382581">
        <w:rPr>
          <w:rFonts w:ascii="Times New Roman" w:hAnsi="Times New Roman" w:cs="Times New Roman"/>
          <w:b/>
          <w:bCs/>
        </w:rPr>
        <w:t>Conflict-related sexual violence</w:t>
      </w:r>
      <w:r w:rsidR="00382581">
        <w:rPr>
          <w:rFonts w:ascii="Times New Roman" w:hAnsi="Times New Roman" w:cs="Times New Roman"/>
          <w:b/>
          <w:bCs/>
        </w:rPr>
        <w:t xml:space="preserve">: </w:t>
      </w:r>
    </w:p>
    <w:p w14:paraId="71C322E8" w14:textId="77777777" w:rsidR="00382581" w:rsidRPr="00382581" w:rsidRDefault="00382581" w:rsidP="00296740">
      <w:pPr>
        <w:spacing w:after="0" w:line="240" w:lineRule="auto"/>
        <w:rPr>
          <w:rFonts w:ascii="Times New Roman" w:hAnsi="Times New Roman" w:cs="Times New Roman"/>
          <w:b/>
          <w:bCs/>
        </w:rPr>
      </w:pPr>
    </w:p>
    <w:p w14:paraId="6F1551E6" w14:textId="11781582" w:rsidR="00C005CB" w:rsidRPr="00FD6C2B" w:rsidRDefault="00695223" w:rsidP="007E4B8A">
      <w:pPr>
        <w:pStyle w:val="ListParagraph"/>
        <w:numPr>
          <w:ilvl w:val="0"/>
          <w:numId w:val="7"/>
        </w:numPr>
        <w:spacing w:after="0" w:line="240" w:lineRule="auto"/>
        <w:jc w:val="both"/>
        <w:rPr>
          <w:rFonts w:ascii="Times New Roman" w:hAnsi="Times New Roman" w:cs="Times New Roman"/>
        </w:rPr>
      </w:pPr>
      <w:r w:rsidRPr="00102A96">
        <w:rPr>
          <w:rFonts w:ascii="Times New Roman" w:hAnsi="Times New Roman" w:cs="Times New Roman"/>
        </w:rPr>
        <w:t>Conflict</w:t>
      </w:r>
      <w:r w:rsidR="00C005CB" w:rsidRPr="00102A96">
        <w:rPr>
          <w:rFonts w:ascii="Times New Roman" w:hAnsi="Times New Roman" w:cs="Times New Roman"/>
        </w:rPr>
        <w:t xml:space="preserve">-related </w:t>
      </w:r>
      <w:r w:rsidR="00C005CB" w:rsidRPr="00FD6C2B">
        <w:rPr>
          <w:rFonts w:ascii="Times New Roman" w:hAnsi="Times New Roman" w:cs="Times New Roman"/>
        </w:rPr>
        <w:t>sexual violence</w:t>
      </w:r>
      <w:r w:rsidR="003D6457" w:rsidRPr="00FD6C2B">
        <w:rPr>
          <w:rFonts w:ascii="Times New Roman" w:hAnsi="Times New Roman" w:cs="Times New Roman"/>
        </w:rPr>
        <w:t xml:space="preserve"> (CRSV)</w:t>
      </w:r>
      <w:r w:rsidR="00C005CB" w:rsidRPr="00FD6C2B">
        <w:rPr>
          <w:rFonts w:ascii="Times New Roman" w:hAnsi="Times New Roman" w:cs="Times New Roman"/>
        </w:rPr>
        <w:t xml:space="preserve"> </w:t>
      </w:r>
      <w:r w:rsidR="00E672BC" w:rsidRPr="00FD6C2B">
        <w:rPr>
          <w:rFonts w:ascii="Times New Roman" w:hAnsi="Times New Roman" w:cs="Times New Roman"/>
        </w:rPr>
        <w:t>continues to be</w:t>
      </w:r>
      <w:r w:rsidR="00C005CB" w:rsidRPr="00FD6C2B">
        <w:rPr>
          <w:rFonts w:ascii="Times New Roman" w:hAnsi="Times New Roman" w:cs="Times New Roman"/>
        </w:rPr>
        <w:t xml:space="preserve"> an e</w:t>
      </w:r>
      <w:r w:rsidRPr="00FD6C2B">
        <w:rPr>
          <w:rFonts w:ascii="Times New Roman" w:hAnsi="Times New Roman" w:cs="Times New Roman"/>
        </w:rPr>
        <w:t xml:space="preserve">normous </w:t>
      </w:r>
      <w:r w:rsidR="00E672BC" w:rsidRPr="00FD6C2B">
        <w:rPr>
          <w:rFonts w:ascii="Times New Roman" w:hAnsi="Times New Roman" w:cs="Times New Roman"/>
        </w:rPr>
        <w:t>challenge</w:t>
      </w:r>
      <w:r w:rsidR="00B50DEC" w:rsidRPr="00FD6C2B">
        <w:rPr>
          <w:rFonts w:ascii="Times New Roman" w:hAnsi="Times New Roman" w:cs="Times New Roman"/>
        </w:rPr>
        <w:t xml:space="preserve"> in Somalia</w:t>
      </w:r>
      <w:r w:rsidR="00C66017" w:rsidRPr="00FD6C2B">
        <w:rPr>
          <w:rFonts w:ascii="Times New Roman" w:hAnsi="Times New Roman" w:cs="Times New Roman"/>
        </w:rPr>
        <w:t>. T</w:t>
      </w:r>
      <w:r w:rsidR="00B50DEC" w:rsidRPr="00FD6C2B">
        <w:rPr>
          <w:rFonts w:ascii="Times New Roman" w:hAnsi="Times New Roman" w:cs="Times New Roman"/>
        </w:rPr>
        <w:t>he situation</w:t>
      </w:r>
      <w:r w:rsidR="00C66017" w:rsidRPr="00FD6C2B">
        <w:rPr>
          <w:rFonts w:ascii="Times New Roman" w:hAnsi="Times New Roman" w:cs="Times New Roman"/>
        </w:rPr>
        <w:t xml:space="preserve"> is</w:t>
      </w:r>
      <w:r w:rsidR="00B50DEC" w:rsidRPr="00FD6C2B">
        <w:rPr>
          <w:rFonts w:ascii="Times New Roman" w:hAnsi="Times New Roman" w:cs="Times New Roman"/>
        </w:rPr>
        <w:t xml:space="preserve"> exacerbated by the Government’s campaign against Al-Shabaab</w:t>
      </w:r>
      <w:r w:rsidR="00CB3D4C" w:rsidRPr="00FD6C2B">
        <w:rPr>
          <w:rFonts w:ascii="Times New Roman" w:hAnsi="Times New Roman" w:cs="Times New Roman"/>
        </w:rPr>
        <w:t xml:space="preserve"> and the humanitarian </w:t>
      </w:r>
      <w:r w:rsidR="00CB3D4C" w:rsidRPr="00FD6C2B">
        <w:rPr>
          <w:rFonts w:ascii="Times New Roman" w:hAnsi="Times New Roman" w:cs="Times New Roman"/>
        </w:rPr>
        <w:lastRenderedPageBreak/>
        <w:t>crisi</w:t>
      </w:r>
      <w:r w:rsidR="005F6CE5" w:rsidRPr="00FD6C2B">
        <w:rPr>
          <w:rFonts w:ascii="Times New Roman" w:hAnsi="Times New Roman" w:cs="Times New Roman"/>
        </w:rPr>
        <w:t xml:space="preserve">s, </w:t>
      </w:r>
      <w:r w:rsidR="00146249" w:rsidRPr="00FD6C2B">
        <w:rPr>
          <w:rFonts w:ascii="Times New Roman" w:hAnsi="Times New Roman" w:cs="Times New Roman"/>
        </w:rPr>
        <w:t xml:space="preserve">which </w:t>
      </w:r>
      <w:r w:rsidR="00477676" w:rsidRPr="00FD6C2B">
        <w:rPr>
          <w:rFonts w:ascii="Times New Roman" w:hAnsi="Times New Roman" w:cs="Times New Roman"/>
        </w:rPr>
        <w:t>are c</w:t>
      </w:r>
      <w:r w:rsidR="00146249" w:rsidRPr="00FD6C2B">
        <w:rPr>
          <w:rFonts w:ascii="Times New Roman" w:hAnsi="Times New Roman" w:cs="Times New Roman"/>
        </w:rPr>
        <w:t>aus</w:t>
      </w:r>
      <w:r w:rsidR="00477676" w:rsidRPr="00FD6C2B">
        <w:rPr>
          <w:rFonts w:ascii="Times New Roman" w:hAnsi="Times New Roman" w:cs="Times New Roman"/>
        </w:rPr>
        <w:t>ing</w:t>
      </w:r>
      <w:r w:rsidR="00146249" w:rsidRPr="00FD6C2B">
        <w:rPr>
          <w:rFonts w:ascii="Times New Roman" w:hAnsi="Times New Roman" w:cs="Times New Roman"/>
        </w:rPr>
        <w:t xml:space="preserve"> internal displacement and</w:t>
      </w:r>
      <w:r w:rsidR="00155E37" w:rsidRPr="00FD6C2B">
        <w:rPr>
          <w:rFonts w:ascii="Times New Roman" w:hAnsi="Times New Roman" w:cs="Times New Roman"/>
        </w:rPr>
        <w:t xml:space="preserve"> </w:t>
      </w:r>
      <w:r w:rsidR="007563F5" w:rsidRPr="00FD6C2B">
        <w:rPr>
          <w:rFonts w:ascii="Times New Roman" w:hAnsi="Times New Roman" w:cs="Times New Roman"/>
        </w:rPr>
        <w:t>putting</w:t>
      </w:r>
      <w:r w:rsidR="00CB3D4C" w:rsidRPr="00FD6C2B">
        <w:rPr>
          <w:rFonts w:ascii="Times New Roman" w:hAnsi="Times New Roman" w:cs="Times New Roman"/>
        </w:rPr>
        <w:t xml:space="preserve"> women and girls </w:t>
      </w:r>
      <w:r w:rsidR="009D159F" w:rsidRPr="00FD6C2B">
        <w:rPr>
          <w:rFonts w:ascii="Times New Roman" w:hAnsi="Times New Roman" w:cs="Times New Roman"/>
        </w:rPr>
        <w:t>at</w:t>
      </w:r>
      <w:r w:rsidR="003D6457" w:rsidRPr="00FD6C2B">
        <w:rPr>
          <w:rFonts w:ascii="Times New Roman" w:hAnsi="Times New Roman" w:cs="Times New Roman"/>
        </w:rPr>
        <w:t xml:space="preserve"> a higher</w:t>
      </w:r>
      <w:r w:rsidR="009D159F" w:rsidRPr="00FD6C2B">
        <w:rPr>
          <w:rFonts w:ascii="Times New Roman" w:hAnsi="Times New Roman" w:cs="Times New Roman"/>
        </w:rPr>
        <w:t xml:space="preserve"> risk</w:t>
      </w:r>
      <w:r w:rsidR="003D6457" w:rsidRPr="00FD6C2B">
        <w:rPr>
          <w:rFonts w:ascii="Times New Roman" w:hAnsi="Times New Roman" w:cs="Times New Roman"/>
        </w:rPr>
        <w:t xml:space="preserve"> of CRSV</w:t>
      </w:r>
      <w:r w:rsidR="00CB3D4C" w:rsidRPr="00FD6C2B">
        <w:rPr>
          <w:rFonts w:ascii="Times New Roman" w:hAnsi="Times New Roman" w:cs="Times New Roman"/>
        </w:rPr>
        <w:t xml:space="preserve">. </w:t>
      </w:r>
    </w:p>
    <w:p w14:paraId="500D555D" w14:textId="3DF0B6A7" w:rsidR="00994250" w:rsidRPr="00DE169E" w:rsidRDefault="008713D9" w:rsidP="007E4B8A">
      <w:pPr>
        <w:pStyle w:val="ListParagraph"/>
        <w:numPr>
          <w:ilvl w:val="0"/>
          <w:numId w:val="7"/>
        </w:numPr>
        <w:spacing w:after="0" w:line="240" w:lineRule="auto"/>
        <w:jc w:val="both"/>
        <w:rPr>
          <w:rFonts w:ascii="Times New Roman" w:hAnsi="Times New Roman" w:cs="Times New Roman"/>
        </w:rPr>
      </w:pPr>
      <w:r w:rsidRPr="00FD6C2B">
        <w:rPr>
          <w:rFonts w:ascii="Times New Roman" w:hAnsi="Times New Roman" w:cs="Times New Roman"/>
        </w:rPr>
        <w:t>The situation of Somalia has been covered in the Report of the Secretary General on Conflict-Related Sexual Violence since 2009 with listings of parties since 2010.</w:t>
      </w:r>
      <w:r w:rsidR="00C95759" w:rsidRPr="00FD6C2B">
        <w:rPr>
          <w:rFonts w:ascii="Times New Roman" w:hAnsi="Times New Roman" w:cs="Times New Roman"/>
        </w:rPr>
        <w:t xml:space="preserve"> </w:t>
      </w:r>
      <w:r w:rsidR="004A4655" w:rsidRPr="00FD6C2B">
        <w:rPr>
          <w:rFonts w:ascii="Times New Roman" w:hAnsi="Times New Roman" w:cs="Times New Roman"/>
        </w:rPr>
        <w:t xml:space="preserve">The vast majority of CRSV cases are committed by unidentified armed perpetrators, Al </w:t>
      </w:r>
      <w:proofErr w:type="spellStart"/>
      <w:r w:rsidR="004A4655" w:rsidRPr="00FD6C2B">
        <w:rPr>
          <w:rFonts w:ascii="Times New Roman" w:hAnsi="Times New Roman" w:cs="Times New Roman"/>
        </w:rPr>
        <w:t>Shab</w:t>
      </w:r>
      <w:r w:rsidR="00D64D8D">
        <w:rPr>
          <w:rFonts w:ascii="Times New Roman" w:hAnsi="Times New Roman" w:cs="Times New Roman"/>
        </w:rPr>
        <w:t>a</w:t>
      </w:r>
      <w:r w:rsidR="004A4655" w:rsidRPr="00FD6C2B">
        <w:rPr>
          <w:rFonts w:ascii="Times New Roman" w:hAnsi="Times New Roman" w:cs="Times New Roman"/>
        </w:rPr>
        <w:t>ab</w:t>
      </w:r>
      <w:proofErr w:type="spellEnd"/>
      <w:r w:rsidR="004A4655" w:rsidRPr="00FD6C2B">
        <w:rPr>
          <w:rFonts w:ascii="Times New Roman" w:hAnsi="Times New Roman" w:cs="Times New Roman"/>
        </w:rPr>
        <w:t xml:space="preserve">, clan militia and community defense forces, but </w:t>
      </w:r>
      <w:r w:rsidR="0023596F" w:rsidRPr="00FD6C2B">
        <w:rPr>
          <w:rFonts w:ascii="Times New Roman" w:hAnsi="Times New Roman" w:cs="Times New Roman"/>
        </w:rPr>
        <w:t>the</w:t>
      </w:r>
      <w:r w:rsidR="004A4655" w:rsidRPr="00FD6C2B">
        <w:rPr>
          <w:rFonts w:ascii="Times New Roman" w:hAnsi="Times New Roman" w:cs="Times New Roman"/>
        </w:rPr>
        <w:t xml:space="preserve"> Somali National Army and Police, the </w:t>
      </w:r>
      <w:proofErr w:type="spellStart"/>
      <w:r w:rsidR="004A4655" w:rsidRPr="00FD6C2B">
        <w:rPr>
          <w:rFonts w:ascii="Times New Roman" w:hAnsi="Times New Roman" w:cs="Times New Roman"/>
        </w:rPr>
        <w:t>Hirshabelle</w:t>
      </w:r>
      <w:proofErr w:type="spellEnd"/>
      <w:r w:rsidR="004A4655" w:rsidRPr="00FD6C2B">
        <w:rPr>
          <w:rFonts w:ascii="Times New Roman" w:hAnsi="Times New Roman" w:cs="Times New Roman"/>
        </w:rPr>
        <w:t xml:space="preserve"> police, Puntland forces, </w:t>
      </w:r>
      <w:proofErr w:type="spellStart"/>
      <w:r w:rsidR="004A4655" w:rsidRPr="00FD6C2B">
        <w:rPr>
          <w:rFonts w:ascii="Times New Roman" w:hAnsi="Times New Roman" w:cs="Times New Roman"/>
        </w:rPr>
        <w:t>Jubbaland</w:t>
      </w:r>
      <w:proofErr w:type="spellEnd"/>
      <w:r w:rsidR="004A4655" w:rsidRPr="00FD6C2B">
        <w:rPr>
          <w:rFonts w:ascii="Times New Roman" w:hAnsi="Times New Roman" w:cs="Times New Roman"/>
        </w:rPr>
        <w:t xml:space="preserve"> </w:t>
      </w:r>
      <w:r w:rsidR="004A4655" w:rsidRPr="00994250">
        <w:rPr>
          <w:rFonts w:ascii="Times New Roman" w:hAnsi="Times New Roman" w:cs="Times New Roman"/>
        </w:rPr>
        <w:t xml:space="preserve">police and the </w:t>
      </w:r>
      <w:proofErr w:type="spellStart"/>
      <w:r w:rsidR="004A4655" w:rsidRPr="00994250">
        <w:rPr>
          <w:rFonts w:ascii="Times New Roman" w:hAnsi="Times New Roman" w:cs="Times New Roman"/>
        </w:rPr>
        <w:t>Liyu</w:t>
      </w:r>
      <w:proofErr w:type="spellEnd"/>
      <w:r w:rsidR="004A4655" w:rsidRPr="00994250">
        <w:rPr>
          <w:rFonts w:ascii="Times New Roman" w:hAnsi="Times New Roman" w:cs="Times New Roman"/>
        </w:rPr>
        <w:t xml:space="preserve"> Police</w:t>
      </w:r>
      <w:r w:rsidR="000A7004" w:rsidRPr="00994250">
        <w:rPr>
          <w:rFonts w:ascii="Times New Roman" w:hAnsi="Times New Roman" w:cs="Times New Roman"/>
        </w:rPr>
        <w:t xml:space="preserve"> </w:t>
      </w:r>
      <w:r w:rsidR="009B30AB" w:rsidRPr="00994250">
        <w:rPr>
          <w:rFonts w:ascii="Times New Roman" w:hAnsi="Times New Roman" w:cs="Times New Roman"/>
        </w:rPr>
        <w:t xml:space="preserve">are </w:t>
      </w:r>
      <w:r w:rsidR="000A7004" w:rsidRPr="00994250">
        <w:rPr>
          <w:rFonts w:ascii="Times New Roman" w:hAnsi="Times New Roman" w:cs="Times New Roman"/>
        </w:rPr>
        <w:t>also implicated</w:t>
      </w:r>
      <w:r w:rsidR="004A4655" w:rsidRPr="00994250">
        <w:rPr>
          <w:rFonts w:ascii="Times New Roman" w:hAnsi="Times New Roman" w:cs="Times New Roman"/>
        </w:rPr>
        <w:t>.</w:t>
      </w:r>
      <w:r w:rsidR="0023608A" w:rsidRPr="00994250">
        <w:rPr>
          <w:rFonts w:ascii="Times New Roman" w:hAnsi="Times New Roman" w:cs="Times New Roman"/>
        </w:rPr>
        <w:t xml:space="preserve"> </w:t>
      </w:r>
      <w:r w:rsidR="009B30AB" w:rsidRPr="00994250">
        <w:rPr>
          <w:rFonts w:ascii="Times New Roman" w:hAnsi="Times New Roman" w:cs="Times New Roman"/>
        </w:rPr>
        <w:t>Somali</w:t>
      </w:r>
      <w:r w:rsidR="0023608A" w:rsidRPr="00994250">
        <w:rPr>
          <w:rFonts w:ascii="Times New Roman" w:hAnsi="Times New Roman" w:cs="Times New Roman"/>
        </w:rPr>
        <w:t xml:space="preserve"> Government has </w:t>
      </w:r>
      <w:r w:rsidR="005953CC" w:rsidRPr="00994250">
        <w:rPr>
          <w:rFonts w:ascii="Times New Roman" w:hAnsi="Times New Roman" w:cs="Times New Roman"/>
        </w:rPr>
        <w:t xml:space="preserve">shown </w:t>
      </w:r>
      <w:r w:rsidR="0023608A" w:rsidRPr="00994250">
        <w:rPr>
          <w:rFonts w:ascii="Times New Roman" w:hAnsi="Times New Roman" w:cs="Times New Roman"/>
        </w:rPr>
        <w:t>commitment and political will to address violation</w:t>
      </w:r>
      <w:r w:rsidR="009B30AB" w:rsidRPr="00994250">
        <w:rPr>
          <w:rFonts w:ascii="Times New Roman" w:hAnsi="Times New Roman" w:cs="Times New Roman"/>
        </w:rPr>
        <w:t>s</w:t>
      </w:r>
      <w:r w:rsidR="00994250" w:rsidRPr="00DE169E">
        <w:rPr>
          <w:rFonts w:ascii="Times New Roman" w:hAnsi="Times New Roman" w:cs="Times New Roman"/>
        </w:rPr>
        <w:t xml:space="preserve">. </w:t>
      </w:r>
    </w:p>
    <w:p w14:paraId="61B2C357" w14:textId="569C0865" w:rsidR="00C84D7B" w:rsidRDefault="004800AE" w:rsidP="007E4B8A">
      <w:pPr>
        <w:pStyle w:val="ListParagraph"/>
        <w:numPr>
          <w:ilvl w:val="0"/>
          <w:numId w:val="7"/>
        </w:numPr>
        <w:spacing w:after="0" w:line="240" w:lineRule="auto"/>
        <w:jc w:val="both"/>
        <w:rPr>
          <w:rFonts w:ascii="Times New Roman" w:hAnsi="Times New Roman" w:cs="Times New Roman"/>
        </w:rPr>
      </w:pPr>
      <w:r w:rsidRPr="00FD6C2B">
        <w:rPr>
          <w:rFonts w:ascii="Times New Roman" w:hAnsi="Times New Roman" w:cs="Times New Roman"/>
        </w:rPr>
        <w:t>There</w:t>
      </w:r>
      <w:r w:rsidR="00382581" w:rsidRPr="00FD6C2B">
        <w:rPr>
          <w:rFonts w:ascii="Times New Roman" w:hAnsi="Times New Roman" w:cs="Times New Roman"/>
        </w:rPr>
        <w:t xml:space="preserve"> is </w:t>
      </w:r>
      <w:r w:rsidR="003F0E89" w:rsidRPr="00FD6C2B">
        <w:rPr>
          <w:rFonts w:ascii="Times New Roman" w:hAnsi="Times New Roman" w:cs="Times New Roman"/>
        </w:rPr>
        <w:t>significant</w:t>
      </w:r>
      <w:r w:rsidR="00382581" w:rsidRPr="00FD6C2B">
        <w:rPr>
          <w:rFonts w:ascii="Times New Roman" w:hAnsi="Times New Roman" w:cs="Times New Roman"/>
        </w:rPr>
        <w:t xml:space="preserve"> underreporting of CRSV cases in Somalia</w:t>
      </w:r>
      <w:r w:rsidR="003F0E89" w:rsidRPr="00FD6C2B">
        <w:rPr>
          <w:rFonts w:ascii="Times New Roman" w:hAnsi="Times New Roman" w:cs="Times New Roman"/>
        </w:rPr>
        <w:t xml:space="preserve"> due to difficulties in accessing areas</w:t>
      </w:r>
      <w:r w:rsidR="003F0E89" w:rsidRPr="00F94B76">
        <w:rPr>
          <w:rFonts w:ascii="Times New Roman" w:hAnsi="Times New Roman" w:cs="Times New Roman"/>
        </w:rPr>
        <w:t xml:space="preserve"> controlled by Al-Shabaab, </w:t>
      </w:r>
      <w:r w:rsidR="004F6E66">
        <w:rPr>
          <w:rFonts w:ascii="Times New Roman" w:hAnsi="Times New Roman" w:cs="Times New Roman"/>
        </w:rPr>
        <w:t xml:space="preserve">the stigma associated with sexual violence crimes, </w:t>
      </w:r>
      <w:r w:rsidR="003F0E89" w:rsidRPr="00F94B76">
        <w:rPr>
          <w:rFonts w:ascii="Times New Roman" w:hAnsi="Times New Roman" w:cs="Times New Roman"/>
        </w:rPr>
        <w:t>prevailing insecurity</w:t>
      </w:r>
      <w:r w:rsidR="00F94B76">
        <w:rPr>
          <w:rFonts w:ascii="Times New Roman" w:hAnsi="Times New Roman" w:cs="Times New Roman"/>
        </w:rPr>
        <w:t xml:space="preserve">, </w:t>
      </w:r>
      <w:r w:rsidR="003F0E89" w:rsidRPr="00F94B76">
        <w:rPr>
          <w:rFonts w:ascii="Times New Roman" w:hAnsi="Times New Roman" w:cs="Times New Roman"/>
        </w:rPr>
        <w:t>clan protection for alleged perpetrators</w:t>
      </w:r>
      <w:r w:rsidR="000609CD">
        <w:rPr>
          <w:rFonts w:ascii="Times New Roman" w:hAnsi="Times New Roman" w:cs="Times New Roman"/>
        </w:rPr>
        <w:t>,</w:t>
      </w:r>
      <w:r w:rsidR="00F94B76">
        <w:rPr>
          <w:rFonts w:ascii="Times New Roman" w:hAnsi="Times New Roman" w:cs="Times New Roman"/>
        </w:rPr>
        <w:t xml:space="preserve"> and fear of</w:t>
      </w:r>
      <w:r w:rsidR="00FB3A3A">
        <w:rPr>
          <w:rFonts w:ascii="Times New Roman" w:hAnsi="Times New Roman" w:cs="Times New Roman"/>
        </w:rPr>
        <w:t xml:space="preserve"> retaliation</w:t>
      </w:r>
      <w:r w:rsidR="003F0E89" w:rsidRPr="00F94B76">
        <w:rPr>
          <w:rFonts w:ascii="Times New Roman" w:hAnsi="Times New Roman" w:cs="Times New Roman"/>
        </w:rPr>
        <w:t>.</w:t>
      </w:r>
      <w:r w:rsidR="00B807CE" w:rsidRPr="00F94B76">
        <w:rPr>
          <w:rFonts w:ascii="Times New Roman" w:hAnsi="Times New Roman" w:cs="Times New Roman"/>
        </w:rPr>
        <w:t xml:space="preserve"> T</w:t>
      </w:r>
      <w:r w:rsidR="001A6394" w:rsidRPr="00F94B76">
        <w:rPr>
          <w:rFonts w:ascii="Times New Roman" w:hAnsi="Times New Roman" w:cs="Times New Roman"/>
        </w:rPr>
        <w:t>o enhance reporting, t</w:t>
      </w:r>
      <w:r w:rsidR="00B807CE" w:rsidRPr="00F94B76">
        <w:rPr>
          <w:rFonts w:ascii="Times New Roman" w:hAnsi="Times New Roman" w:cs="Times New Roman"/>
        </w:rPr>
        <w:t>he United Nations ha</w:t>
      </w:r>
      <w:r w:rsidR="00D9412D" w:rsidRPr="00F94B76">
        <w:rPr>
          <w:rFonts w:ascii="Times New Roman" w:hAnsi="Times New Roman" w:cs="Times New Roman"/>
        </w:rPr>
        <w:t>s</w:t>
      </w:r>
      <w:r w:rsidR="00B807CE" w:rsidRPr="00F94B76">
        <w:rPr>
          <w:rFonts w:ascii="Times New Roman" w:hAnsi="Times New Roman" w:cs="Times New Roman"/>
        </w:rPr>
        <w:t xml:space="preserve"> buil</w:t>
      </w:r>
      <w:r w:rsidR="00D9412D" w:rsidRPr="00F94B76">
        <w:rPr>
          <w:rFonts w:ascii="Times New Roman" w:hAnsi="Times New Roman" w:cs="Times New Roman"/>
        </w:rPr>
        <w:t>t</w:t>
      </w:r>
      <w:r w:rsidR="00B807CE" w:rsidRPr="00F94B76">
        <w:rPr>
          <w:rFonts w:ascii="Times New Roman" w:hAnsi="Times New Roman" w:cs="Times New Roman"/>
        </w:rPr>
        <w:t xml:space="preserve"> a strong civil society network</w:t>
      </w:r>
      <w:r w:rsidR="00823BF6">
        <w:rPr>
          <w:rFonts w:ascii="Times New Roman" w:hAnsi="Times New Roman" w:cs="Times New Roman"/>
        </w:rPr>
        <w:t xml:space="preserve"> of </w:t>
      </w:r>
      <w:r w:rsidR="00B807CE" w:rsidRPr="00EC58D3">
        <w:rPr>
          <w:rFonts w:ascii="Times New Roman" w:hAnsi="Times New Roman" w:cs="Times New Roman"/>
        </w:rPr>
        <w:t>traditional and non-traditional partners</w:t>
      </w:r>
      <w:r w:rsidR="000C42AA">
        <w:rPr>
          <w:rFonts w:ascii="Times New Roman" w:hAnsi="Times New Roman" w:cs="Times New Roman"/>
        </w:rPr>
        <w:t xml:space="preserve"> </w:t>
      </w:r>
      <w:r w:rsidR="00B807CE" w:rsidRPr="00EC58D3">
        <w:rPr>
          <w:rFonts w:ascii="Times New Roman" w:hAnsi="Times New Roman" w:cs="Times New Roman"/>
        </w:rPr>
        <w:t>to cast the net as wide as possible</w:t>
      </w:r>
      <w:r w:rsidR="00CB418A">
        <w:rPr>
          <w:rFonts w:ascii="Times New Roman" w:hAnsi="Times New Roman" w:cs="Times New Roman"/>
        </w:rPr>
        <w:t xml:space="preserve"> to attain information</w:t>
      </w:r>
      <w:r w:rsidR="005538BF">
        <w:rPr>
          <w:rFonts w:ascii="Times New Roman" w:hAnsi="Times New Roman" w:cs="Times New Roman"/>
        </w:rPr>
        <w:t xml:space="preserve"> while </w:t>
      </w:r>
      <w:r w:rsidR="000C42AA">
        <w:rPr>
          <w:rFonts w:ascii="Times New Roman" w:hAnsi="Times New Roman" w:cs="Times New Roman"/>
        </w:rPr>
        <w:t>recognizing</w:t>
      </w:r>
      <w:r w:rsidR="005538BF">
        <w:rPr>
          <w:rFonts w:ascii="Times New Roman" w:hAnsi="Times New Roman" w:cs="Times New Roman"/>
        </w:rPr>
        <w:t xml:space="preserve"> the sensitivity of the </w:t>
      </w:r>
      <w:r w:rsidR="000C42AA">
        <w:rPr>
          <w:rFonts w:ascii="Times New Roman" w:hAnsi="Times New Roman" w:cs="Times New Roman"/>
        </w:rPr>
        <w:t>subject</w:t>
      </w:r>
      <w:r w:rsidR="005538BF">
        <w:rPr>
          <w:rFonts w:ascii="Times New Roman" w:hAnsi="Times New Roman" w:cs="Times New Roman"/>
        </w:rPr>
        <w:t xml:space="preserve"> and </w:t>
      </w:r>
      <w:r w:rsidR="00477BE2">
        <w:rPr>
          <w:rFonts w:ascii="Times New Roman" w:hAnsi="Times New Roman" w:cs="Times New Roman"/>
        </w:rPr>
        <w:t xml:space="preserve">the </w:t>
      </w:r>
      <w:r w:rsidR="0085039E">
        <w:rPr>
          <w:rFonts w:ascii="Times New Roman" w:hAnsi="Times New Roman" w:cs="Times New Roman"/>
        </w:rPr>
        <w:t>need</w:t>
      </w:r>
      <w:r w:rsidR="000C42AA">
        <w:rPr>
          <w:rFonts w:ascii="Times New Roman" w:hAnsi="Times New Roman" w:cs="Times New Roman"/>
        </w:rPr>
        <w:t xml:space="preserve"> to ensure that no one is put </w:t>
      </w:r>
      <w:r w:rsidR="005E1BA4">
        <w:rPr>
          <w:rFonts w:ascii="Times New Roman" w:hAnsi="Times New Roman" w:cs="Times New Roman"/>
        </w:rPr>
        <w:t>at</w:t>
      </w:r>
      <w:r w:rsidR="000C42AA">
        <w:rPr>
          <w:rFonts w:ascii="Times New Roman" w:hAnsi="Times New Roman" w:cs="Times New Roman"/>
        </w:rPr>
        <w:t xml:space="preserve"> ris</w:t>
      </w:r>
      <w:r w:rsidR="00DF401E">
        <w:rPr>
          <w:rFonts w:ascii="Times New Roman" w:hAnsi="Times New Roman" w:cs="Times New Roman"/>
        </w:rPr>
        <w:t>k.</w:t>
      </w:r>
    </w:p>
    <w:p w14:paraId="74DA7437" w14:textId="4544718A" w:rsidR="00DE169E" w:rsidRDefault="00DE169E" w:rsidP="007E4B8A">
      <w:pPr>
        <w:pStyle w:val="ListParagraph"/>
        <w:numPr>
          <w:ilvl w:val="0"/>
          <w:numId w:val="7"/>
        </w:numPr>
        <w:spacing w:after="0" w:line="240" w:lineRule="auto"/>
        <w:jc w:val="both"/>
        <w:rPr>
          <w:rFonts w:ascii="Times New Roman" w:hAnsi="Times New Roman" w:cs="Times New Roman"/>
        </w:rPr>
      </w:pPr>
      <w:r w:rsidRPr="00994250">
        <w:rPr>
          <w:rFonts w:ascii="Times New Roman" w:hAnsi="Times New Roman" w:cs="Times New Roman"/>
        </w:rPr>
        <w:t>With over a decade of focus on CRSV in Somalia</w:t>
      </w:r>
      <w:r>
        <w:rPr>
          <w:rFonts w:ascii="Times New Roman" w:hAnsi="Times New Roman" w:cs="Times New Roman"/>
        </w:rPr>
        <w:t>,</w:t>
      </w:r>
      <w:r w:rsidRPr="00994250">
        <w:rPr>
          <w:rFonts w:ascii="Times New Roman" w:hAnsi="Times New Roman" w:cs="Times New Roman"/>
        </w:rPr>
        <w:t xml:space="preserve"> </w:t>
      </w:r>
      <w:r w:rsidR="00581D75">
        <w:rPr>
          <w:rFonts w:ascii="Times New Roman" w:hAnsi="Times New Roman" w:cs="Times New Roman"/>
        </w:rPr>
        <w:t>rape offenses continued to be carried out with impunity</w:t>
      </w:r>
      <w:r w:rsidR="0005312F">
        <w:rPr>
          <w:rFonts w:ascii="Times New Roman" w:hAnsi="Times New Roman" w:cs="Times New Roman"/>
        </w:rPr>
        <w:t>.</w:t>
      </w:r>
      <w:r w:rsidR="005E1BA4">
        <w:rPr>
          <w:rFonts w:ascii="Times New Roman" w:hAnsi="Times New Roman" w:cs="Times New Roman"/>
        </w:rPr>
        <w:t xml:space="preserve"> </w:t>
      </w:r>
      <w:r w:rsidR="005E1BA4" w:rsidRPr="00994250">
        <w:rPr>
          <w:rFonts w:ascii="Times New Roman" w:hAnsi="Times New Roman" w:cs="Times New Roman"/>
        </w:rPr>
        <w:t>There is an urgent need to ensure accountability and end impunity for CRSV</w:t>
      </w:r>
      <w:r w:rsidR="005E1BA4">
        <w:rPr>
          <w:rFonts w:ascii="Times New Roman" w:hAnsi="Times New Roman" w:cs="Times New Roman"/>
        </w:rPr>
        <w:t>.</w:t>
      </w:r>
    </w:p>
    <w:p w14:paraId="23C932A2" w14:textId="5B465547" w:rsidR="00C95759" w:rsidRDefault="0023608A" w:rsidP="007E4B8A">
      <w:pPr>
        <w:pStyle w:val="ListParagraph"/>
        <w:numPr>
          <w:ilvl w:val="0"/>
          <w:numId w:val="7"/>
        </w:numPr>
        <w:spacing w:after="0" w:line="240" w:lineRule="auto"/>
        <w:jc w:val="both"/>
        <w:rPr>
          <w:rFonts w:ascii="Times New Roman" w:hAnsi="Times New Roman" w:cs="Times New Roman"/>
        </w:rPr>
      </w:pPr>
      <w:r w:rsidRPr="00EC58D3">
        <w:rPr>
          <w:rFonts w:ascii="Times New Roman" w:hAnsi="Times New Roman" w:cs="Times New Roman"/>
        </w:rPr>
        <w:t>T</w:t>
      </w:r>
      <w:r w:rsidR="00C95759" w:rsidRPr="00EC58D3">
        <w:rPr>
          <w:rFonts w:ascii="Times New Roman" w:hAnsi="Times New Roman" w:cs="Times New Roman"/>
        </w:rPr>
        <w:t xml:space="preserve">here </w:t>
      </w:r>
      <w:r w:rsidR="009E3DFB">
        <w:rPr>
          <w:rFonts w:ascii="Times New Roman" w:hAnsi="Times New Roman" w:cs="Times New Roman"/>
        </w:rPr>
        <w:t xml:space="preserve">is </w:t>
      </w:r>
      <w:r w:rsidR="0005312F">
        <w:rPr>
          <w:rFonts w:ascii="Times New Roman" w:hAnsi="Times New Roman" w:cs="Times New Roman"/>
        </w:rPr>
        <w:t>an</w:t>
      </w:r>
      <w:r w:rsidR="009E3DFB">
        <w:rPr>
          <w:rFonts w:ascii="Times New Roman" w:hAnsi="Times New Roman" w:cs="Times New Roman"/>
        </w:rPr>
        <w:t xml:space="preserve"> urgent need for an</w:t>
      </w:r>
      <w:r w:rsidR="00C95759" w:rsidRPr="00EC58D3">
        <w:rPr>
          <w:rFonts w:ascii="Times New Roman" w:hAnsi="Times New Roman" w:cs="Times New Roman"/>
        </w:rPr>
        <w:t xml:space="preserve"> implementation plan for the 2013 Joint Communiqué of the Republic of the Federal Republic of Somalia and the United Nations on addressing Sexual Violence</w:t>
      </w:r>
      <w:r w:rsidR="009E3DFB">
        <w:rPr>
          <w:rFonts w:ascii="Times New Roman" w:hAnsi="Times New Roman" w:cs="Times New Roman"/>
        </w:rPr>
        <w:t>.</w:t>
      </w:r>
    </w:p>
    <w:p w14:paraId="3E4A909F" w14:textId="4FD2EFA9" w:rsidR="00C30C74" w:rsidRDefault="00194D32" w:rsidP="007E4B8A">
      <w:pPr>
        <w:pStyle w:val="ListParagraph"/>
        <w:numPr>
          <w:ilvl w:val="0"/>
          <w:numId w:val="7"/>
        </w:numPr>
        <w:spacing w:after="0" w:line="240" w:lineRule="auto"/>
        <w:jc w:val="both"/>
        <w:rPr>
          <w:rFonts w:ascii="Times New Roman" w:hAnsi="Times New Roman" w:cs="Times New Roman"/>
          <w:lang w:val="en-GB"/>
        </w:rPr>
      </w:pPr>
      <w:r>
        <w:rPr>
          <w:rFonts w:ascii="Times New Roman" w:hAnsi="Times New Roman" w:cs="Times New Roman"/>
          <w:lang w:val="en-GB"/>
        </w:rPr>
        <w:t xml:space="preserve">The United Nations’ interventions </w:t>
      </w:r>
      <w:r w:rsidR="002A72CC">
        <w:rPr>
          <w:rFonts w:ascii="Times New Roman" w:hAnsi="Times New Roman" w:cs="Times New Roman"/>
          <w:lang w:val="en-GB"/>
        </w:rPr>
        <w:t>that have been made</w:t>
      </w:r>
      <w:r>
        <w:rPr>
          <w:rFonts w:ascii="Times New Roman" w:hAnsi="Times New Roman" w:cs="Times New Roman"/>
          <w:lang w:val="en-GB"/>
        </w:rPr>
        <w:t xml:space="preserve"> in cooperation with the Government </w:t>
      </w:r>
      <w:r w:rsidR="00ED4363">
        <w:rPr>
          <w:rFonts w:ascii="Times New Roman" w:hAnsi="Times New Roman" w:cs="Times New Roman"/>
          <w:lang w:val="en-GB"/>
        </w:rPr>
        <w:t>are yielding</w:t>
      </w:r>
      <w:r>
        <w:rPr>
          <w:rFonts w:ascii="Times New Roman" w:hAnsi="Times New Roman" w:cs="Times New Roman"/>
          <w:lang w:val="en-GB"/>
        </w:rPr>
        <w:t xml:space="preserve"> positive results: verification of age policy that is now in place is working, capacity-building with ministries and military commanders has been effective</w:t>
      </w:r>
      <w:r w:rsidR="001E0ADF">
        <w:rPr>
          <w:rFonts w:ascii="Times New Roman" w:hAnsi="Times New Roman" w:cs="Times New Roman"/>
          <w:lang w:val="en-GB"/>
        </w:rPr>
        <w:t>,</w:t>
      </w:r>
      <w:r>
        <w:rPr>
          <w:rFonts w:ascii="Times New Roman" w:hAnsi="Times New Roman" w:cs="Times New Roman"/>
          <w:lang w:val="en-GB"/>
        </w:rPr>
        <w:t xml:space="preserve"> and in terms of offences committed by Somali National Forces</w:t>
      </w:r>
      <w:r w:rsidR="00AF7341">
        <w:rPr>
          <w:rFonts w:ascii="Times New Roman" w:hAnsi="Times New Roman" w:cs="Times New Roman"/>
          <w:lang w:val="en-GB"/>
        </w:rPr>
        <w:t xml:space="preserve"> and other parts of security</w:t>
      </w:r>
      <w:r>
        <w:rPr>
          <w:rFonts w:ascii="Times New Roman" w:hAnsi="Times New Roman" w:cs="Times New Roman"/>
          <w:lang w:val="en-GB"/>
        </w:rPr>
        <w:t xml:space="preserve">, the trend </w:t>
      </w:r>
      <w:r w:rsidR="00AF7341">
        <w:rPr>
          <w:rFonts w:ascii="Times New Roman" w:hAnsi="Times New Roman" w:cs="Times New Roman"/>
          <w:lang w:val="en-GB"/>
        </w:rPr>
        <w:t xml:space="preserve">in long term </w:t>
      </w:r>
      <w:r>
        <w:rPr>
          <w:rFonts w:ascii="Times New Roman" w:hAnsi="Times New Roman" w:cs="Times New Roman"/>
          <w:lang w:val="en-GB"/>
        </w:rPr>
        <w:t xml:space="preserve">is going down. </w:t>
      </w:r>
    </w:p>
    <w:p w14:paraId="1D3ACC9B" w14:textId="39E83D17" w:rsidR="00702E58" w:rsidRPr="007E4B8A" w:rsidRDefault="00702E58" w:rsidP="007E4B8A">
      <w:pPr>
        <w:pStyle w:val="ListParagraph"/>
        <w:numPr>
          <w:ilvl w:val="0"/>
          <w:numId w:val="7"/>
        </w:numPr>
        <w:spacing w:after="0" w:line="240" w:lineRule="auto"/>
        <w:jc w:val="both"/>
        <w:rPr>
          <w:rFonts w:ascii="Times New Roman" w:hAnsi="Times New Roman" w:cs="Times New Roman"/>
        </w:rPr>
      </w:pPr>
      <w:r w:rsidRPr="007E4B8A">
        <w:rPr>
          <w:rFonts w:ascii="Times New Roman" w:hAnsi="Times New Roman" w:cs="Times New Roman"/>
        </w:rPr>
        <w:t xml:space="preserve">There is a vast gap between the need for sexual and gender-based violence (SGBV) response and referral services and what is available for the survivors of SGBV. </w:t>
      </w:r>
      <w:r w:rsidR="00430AEE" w:rsidRPr="007E4B8A">
        <w:rPr>
          <w:rFonts w:ascii="Times New Roman" w:hAnsi="Times New Roman" w:cs="Times New Roman"/>
        </w:rPr>
        <w:t xml:space="preserve"> </w:t>
      </w:r>
      <w:r w:rsidR="00430AEE" w:rsidRPr="007E4B8A">
        <w:rPr>
          <w:rStyle w:val="cf01"/>
          <w:rFonts w:ascii="Times New Roman" w:hAnsi="Times New Roman" w:cs="Times New Roman"/>
          <w:sz w:val="22"/>
          <w:szCs w:val="22"/>
        </w:rPr>
        <w:t xml:space="preserve">3.2 million people are estimated to be in need of GBV response services in 2024, while only a fraction of the referral mechanisms </w:t>
      </w:r>
      <w:proofErr w:type="gramStart"/>
      <w:r w:rsidR="00430AEE" w:rsidRPr="007E4B8A">
        <w:rPr>
          <w:rStyle w:val="cf01"/>
          <w:rFonts w:ascii="Times New Roman" w:hAnsi="Times New Roman" w:cs="Times New Roman"/>
          <w:sz w:val="22"/>
          <w:szCs w:val="22"/>
        </w:rPr>
        <w:t>are</w:t>
      </w:r>
      <w:proofErr w:type="gramEnd"/>
      <w:r w:rsidR="00430AEE" w:rsidRPr="007E4B8A">
        <w:rPr>
          <w:rStyle w:val="cf01"/>
          <w:rFonts w:ascii="Times New Roman" w:hAnsi="Times New Roman" w:cs="Times New Roman"/>
          <w:sz w:val="22"/>
          <w:szCs w:val="22"/>
        </w:rPr>
        <w:t xml:space="preserve"> operational. </w:t>
      </w:r>
    </w:p>
    <w:p w14:paraId="04386A7A" w14:textId="4F4B6099" w:rsidR="00702E58" w:rsidRPr="00E71CDB" w:rsidRDefault="00857055" w:rsidP="007E4B8A">
      <w:pPr>
        <w:pStyle w:val="ListParagraph"/>
        <w:numPr>
          <w:ilvl w:val="0"/>
          <w:numId w:val="7"/>
        </w:numPr>
        <w:spacing w:after="0" w:line="240" w:lineRule="auto"/>
        <w:jc w:val="both"/>
        <w:rPr>
          <w:rFonts w:ascii="Times New Roman" w:hAnsi="Times New Roman" w:cs="Times New Roman"/>
        </w:rPr>
      </w:pPr>
      <w:r>
        <w:rPr>
          <w:rFonts w:ascii="Times New Roman" w:hAnsi="Times New Roman" w:cs="Times New Roman"/>
        </w:rPr>
        <w:t xml:space="preserve">On 30 April 2024, </w:t>
      </w:r>
      <w:r w:rsidR="00702E58" w:rsidRPr="00E71CDB">
        <w:rPr>
          <w:rFonts w:ascii="Times New Roman" w:hAnsi="Times New Roman" w:cs="Times New Roman"/>
        </w:rPr>
        <w:t xml:space="preserve">UNSOM </w:t>
      </w:r>
      <w:r w:rsidR="00702E58">
        <w:rPr>
          <w:rFonts w:ascii="Times New Roman" w:hAnsi="Times New Roman" w:cs="Times New Roman"/>
        </w:rPr>
        <w:t>and</w:t>
      </w:r>
      <w:r w:rsidR="00702E58" w:rsidRPr="00E71CDB">
        <w:rPr>
          <w:rFonts w:ascii="Times New Roman" w:hAnsi="Times New Roman" w:cs="Times New Roman"/>
        </w:rPr>
        <w:t xml:space="preserve"> OHCHR </w:t>
      </w:r>
      <w:r w:rsidR="00702E58">
        <w:rPr>
          <w:rFonts w:ascii="Times New Roman" w:hAnsi="Times New Roman" w:cs="Times New Roman"/>
        </w:rPr>
        <w:t>issued</w:t>
      </w:r>
      <w:r w:rsidR="00702E58" w:rsidRPr="00E71CDB">
        <w:rPr>
          <w:rFonts w:ascii="Times New Roman" w:hAnsi="Times New Roman" w:cs="Times New Roman"/>
        </w:rPr>
        <w:t xml:space="preserve"> a report entitled “</w:t>
      </w:r>
      <w:hyperlink r:id="rId10" w:history="1">
        <w:r w:rsidR="00702E58" w:rsidRPr="00E71CDB">
          <w:rPr>
            <w:rStyle w:val="Hyperlink"/>
            <w:rFonts w:ascii="Times New Roman" w:hAnsi="Times New Roman" w:cs="Times New Roman"/>
          </w:rPr>
          <w:t>Tackling Sexual Violence in Somalia: Prevention and Protection</w:t>
        </w:r>
      </w:hyperlink>
      <w:r>
        <w:rPr>
          <w:rStyle w:val="Hyperlink"/>
          <w:rFonts w:ascii="Times New Roman" w:hAnsi="Times New Roman" w:cs="Times New Roman"/>
        </w:rPr>
        <w:t>.</w:t>
      </w:r>
      <w:r w:rsidR="00702E58" w:rsidRPr="00E71CDB">
        <w:rPr>
          <w:rFonts w:ascii="Times New Roman" w:hAnsi="Times New Roman" w:cs="Times New Roman"/>
        </w:rPr>
        <w:t>” The report provides fact-based analysis of progress and obstacles in the prevention and response to CRSV, including under-reporting</w:t>
      </w:r>
      <w:r w:rsidR="00702E58">
        <w:rPr>
          <w:rFonts w:ascii="Times New Roman" w:hAnsi="Times New Roman" w:cs="Times New Roman"/>
        </w:rPr>
        <w:t xml:space="preserve"> of the cases</w:t>
      </w:r>
      <w:r w:rsidR="00702E58" w:rsidRPr="00E71CDB">
        <w:rPr>
          <w:rFonts w:ascii="Times New Roman" w:hAnsi="Times New Roman" w:cs="Times New Roman"/>
        </w:rPr>
        <w:t>, fear of reprisal</w:t>
      </w:r>
      <w:r w:rsidR="00702E58">
        <w:rPr>
          <w:rFonts w:ascii="Times New Roman" w:hAnsi="Times New Roman" w:cs="Times New Roman"/>
        </w:rPr>
        <w:t>,</w:t>
      </w:r>
      <w:r w:rsidR="00702E58" w:rsidRPr="00E71CDB">
        <w:rPr>
          <w:rFonts w:ascii="Times New Roman" w:hAnsi="Times New Roman" w:cs="Times New Roman"/>
        </w:rPr>
        <w:t xml:space="preserve"> and</w:t>
      </w:r>
      <w:r w:rsidR="00702E58">
        <w:rPr>
          <w:rFonts w:ascii="Times New Roman" w:hAnsi="Times New Roman" w:cs="Times New Roman"/>
        </w:rPr>
        <w:t xml:space="preserve"> impunity and</w:t>
      </w:r>
      <w:r w:rsidR="00702E58" w:rsidRPr="00E71CDB">
        <w:rPr>
          <w:rFonts w:ascii="Times New Roman" w:hAnsi="Times New Roman" w:cs="Times New Roman"/>
        </w:rPr>
        <w:t xml:space="preserve"> inability to identify and hold the perpetrators </w:t>
      </w:r>
      <w:r w:rsidR="00702E58">
        <w:rPr>
          <w:rFonts w:ascii="Times New Roman" w:hAnsi="Times New Roman" w:cs="Times New Roman"/>
        </w:rPr>
        <w:t>accountable.</w:t>
      </w:r>
      <w:r w:rsidR="00702E58" w:rsidRPr="00E71CDB">
        <w:rPr>
          <w:rFonts w:ascii="Times New Roman" w:hAnsi="Times New Roman" w:cs="Times New Roman"/>
        </w:rPr>
        <w:t xml:space="preserve"> </w:t>
      </w:r>
    </w:p>
    <w:p w14:paraId="1CDA3BB8" w14:textId="77777777" w:rsidR="00B275D4" w:rsidRPr="00135575" w:rsidRDefault="00B275D4" w:rsidP="00135575">
      <w:pPr>
        <w:pStyle w:val="ListParagraph"/>
        <w:spacing w:after="0" w:line="240" w:lineRule="auto"/>
        <w:jc w:val="both"/>
        <w:rPr>
          <w:rFonts w:ascii="Times New Roman" w:hAnsi="Times New Roman" w:cs="Times New Roman"/>
        </w:rPr>
      </w:pPr>
    </w:p>
    <w:p w14:paraId="000FC9C2" w14:textId="0301081F" w:rsidR="00B275D4" w:rsidRDefault="00B275D4" w:rsidP="00B275D4">
      <w:pPr>
        <w:spacing w:after="0" w:line="240" w:lineRule="auto"/>
        <w:rPr>
          <w:rFonts w:ascii="Times New Roman" w:hAnsi="Times New Roman" w:cs="Times New Roman"/>
          <w:b/>
          <w:bCs/>
        </w:rPr>
      </w:pPr>
      <w:r w:rsidRPr="0099555A">
        <w:rPr>
          <w:rFonts w:ascii="Times New Roman" w:hAnsi="Times New Roman" w:cs="Times New Roman"/>
          <w:b/>
          <w:bCs/>
        </w:rPr>
        <w:t>National Action Plan on Women, Peace and Security</w:t>
      </w:r>
      <w:r w:rsidR="000A0188">
        <w:rPr>
          <w:rFonts w:ascii="Times New Roman" w:hAnsi="Times New Roman" w:cs="Times New Roman"/>
          <w:b/>
          <w:bCs/>
        </w:rPr>
        <w:t xml:space="preserve"> and women’s participation in peacebuilding:</w:t>
      </w:r>
    </w:p>
    <w:p w14:paraId="678E3EDA" w14:textId="77777777" w:rsidR="002139A1" w:rsidRPr="0099555A" w:rsidRDefault="002139A1" w:rsidP="00B275D4">
      <w:pPr>
        <w:spacing w:after="0" w:line="240" w:lineRule="auto"/>
        <w:rPr>
          <w:rFonts w:ascii="Times New Roman" w:hAnsi="Times New Roman" w:cs="Times New Roman"/>
          <w:b/>
          <w:bCs/>
        </w:rPr>
      </w:pPr>
    </w:p>
    <w:p w14:paraId="0CC11032" w14:textId="05BA4CAD" w:rsidR="00E14372" w:rsidRDefault="00ED4363" w:rsidP="007E4B8A">
      <w:pPr>
        <w:pStyle w:val="ListParagraph"/>
        <w:numPr>
          <w:ilvl w:val="0"/>
          <w:numId w:val="10"/>
        </w:numPr>
        <w:spacing w:after="0" w:line="240" w:lineRule="auto"/>
        <w:jc w:val="both"/>
        <w:rPr>
          <w:rFonts w:ascii="Times New Roman" w:hAnsi="Times New Roman" w:cs="Times New Roman"/>
        </w:rPr>
      </w:pPr>
      <w:r>
        <w:rPr>
          <w:rFonts w:ascii="Times New Roman" w:hAnsi="Times New Roman" w:cs="Times New Roman"/>
        </w:rPr>
        <w:t xml:space="preserve">The </w:t>
      </w:r>
      <w:r w:rsidR="00E14372" w:rsidRPr="00E14372">
        <w:rPr>
          <w:rFonts w:ascii="Times New Roman" w:hAnsi="Times New Roman" w:cs="Times New Roman"/>
        </w:rPr>
        <w:t xml:space="preserve">Government of Somalia </w:t>
      </w:r>
      <w:r w:rsidR="00E14372">
        <w:rPr>
          <w:rFonts w:ascii="Times New Roman" w:hAnsi="Times New Roman" w:cs="Times New Roman"/>
        </w:rPr>
        <w:t>adopted its first</w:t>
      </w:r>
      <w:r w:rsidR="00C3003E">
        <w:rPr>
          <w:rFonts w:ascii="Times New Roman" w:hAnsi="Times New Roman" w:cs="Times New Roman"/>
        </w:rPr>
        <w:t>, costed</w:t>
      </w:r>
      <w:r w:rsidR="00E14372">
        <w:rPr>
          <w:rFonts w:ascii="Times New Roman" w:hAnsi="Times New Roman" w:cs="Times New Roman"/>
        </w:rPr>
        <w:t xml:space="preserve"> National Action Plan on Women, </w:t>
      </w:r>
      <w:proofErr w:type="gramStart"/>
      <w:r w:rsidR="00E14372">
        <w:rPr>
          <w:rFonts w:ascii="Times New Roman" w:hAnsi="Times New Roman" w:cs="Times New Roman"/>
        </w:rPr>
        <w:t>Peace</w:t>
      </w:r>
      <w:proofErr w:type="gramEnd"/>
      <w:r w:rsidR="00E14372">
        <w:rPr>
          <w:rFonts w:ascii="Times New Roman" w:hAnsi="Times New Roman" w:cs="Times New Roman"/>
        </w:rPr>
        <w:t xml:space="preserve"> and Security on 5 September 2022</w:t>
      </w:r>
      <w:r w:rsidR="002139A1">
        <w:rPr>
          <w:rFonts w:ascii="Times New Roman" w:hAnsi="Times New Roman" w:cs="Times New Roman"/>
        </w:rPr>
        <w:t xml:space="preserve"> with the support of the U</w:t>
      </w:r>
      <w:r>
        <w:rPr>
          <w:rFonts w:ascii="Times New Roman" w:hAnsi="Times New Roman" w:cs="Times New Roman"/>
        </w:rPr>
        <w:t>N Women and the Government of Sweden</w:t>
      </w:r>
      <w:r w:rsidR="00E15044">
        <w:rPr>
          <w:rFonts w:ascii="Times New Roman" w:hAnsi="Times New Roman" w:cs="Times New Roman"/>
        </w:rPr>
        <w:t xml:space="preserve">. </w:t>
      </w:r>
      <w:r w:rsidR="00612D98" w:rsidRPr="00AD229F">
        <w:rPr>
          <w:rFonts w:ascii="Times New Roman" w:hAnsi="Times New Roman" w:cs="Times New Roman"/>
        </w:rPr>
        <w:t xml:space="preserve">Through the </w:t>
      </w:r>
      <w:r w:rsidR="00AD229F" w:rsidRPr="00AD229F">
        <w:rPr>
          <w:rFonts w:ascii="Times New Roman" w:hAnsi="Times New Roman" w:cs="Times New Roman"/>
        </w:rPr>
        <w:t xml:space="preserve">Joint </w:t>
      </w:r>
      <w:proofErr w:type="spellStart"/>
      <w:r w:rsidR="00AD229F" w:rsidRPr="00AD229F">
        <w:rPr>
          <w:rFonts w:ascii="Times New Roman" w:hAnsi="Times New Roman" w:cs="Times New Roman"/>
        </w:rPr>
        <w:t>Programme</w:t>
      </w:r>
      <w:proofErr w:type="spellEnd"/>
      <w:r w:rsidR="00AD229F" w:rsidRPr="00AD229F">
        <w:rPr>
          <w:rFonts w:ascii="Times New Roman" w:hAnsi="Times New Roman" w:cs="Times New Roman"/>
        </w:rPr>
        <w:t xml:space="preserve"> on </w:t>
      </w:r>
      <w:r w:rsidR="00612D98" w:rsidRPr="00AD229F">
        <w:rPr>
          <w:rFonts w:ascii="Times New Roman" w:hAnsi="Times New Roman" w:cs="Times New Roman"/>
        </w:rPr>
        <w:t>Women, Peace and Protection</w:t>
      </w:r>
      <w:r w:rsidR="00AD229F" w:rsidRPr="00AD229F">
        <w:rPr>
          <w:rFonts w:ascii="Times New Roman" w:hAnsi="Times New Roman" w:cs="Times New Roman"/>
        </w:rPr>
        <w:t xml:space="preserve">, </w:t>
      </w:r>
      <w:r>
        <w:rPr>
          <w:rFonts w:ascii="Times New Roman" w:hAnsi="Times New Roman" w:cs="Times New Roman"/>
        </w:rPr>
        <w:t xml:space="preserve">funded by the Peacebuilding Fund and the Somalia Joint Fund, </w:t>
      </w:r>
      <w:r w:rsidR="00AD229F" w:rsidRPr="00AD229F">
        <w:rPr>
          <w:rFonts w:ascii="Times New Roman" w:hAnsi="Times New Roman" w:cs="Times New Roman"/>
        </w:rPr>
        <w:t xml:space="preserve">the </w:t>
      </w:r>
      <w:r w:rsidR="00E15044" w:rsidRPr="00AD229F">
        <w:rPr>
          <w:rFonts w:ascii="Times New Roman" w:hAnsi="Times New Roman" w:cs="Times New Roman"/>
        </w:rPr>
        <w:t>United Nations has also supported five Federal Member States to develop their Local Action Plans on Women</w:t>
      </w:r>
      <w:r w:rsidR="00E15044">
        <w:rPr>
          <w:rFonts w:ascii="Times New Roman" w:hAnsi="Times New Roman" w:cs="Times New Roman"/>
        </w:rPr>
        <w:t>, Peace and Security,</w:t>
      </w:r>
      <w:r w:rsidR="00D467CD">
        <w:rPr>
          <w:rFonts w:ascii="Times New Roman" w:hAnsi="Times New Roman" w:cs="Times New Roman"/>
        </w:rPr>
        <w:t xml:space="preserve"> which are currently being implemented,</w:t>
      </w:r>
      <w:r w:rsidR="00E15044">
        <w:rPr>
          <w:rFonts w:ascii="Times New Roman" w:hAnsi="Times New Roman" w:cs="Times New Roman"/>
        </w:rPr>
        <w:t xml:space="preserve"> established seventeen Women’s Networks </w:t>
      </w:r>
      <w:r w:rsidR="008279F5">
        <w:rPr>
          <w:rFonts w:ascii="Times New Roman" w:hAnsi="Times New Roman" w:cs="Times New Roman"/>
        </w:rPr>
        <w:t>across</w:t>
      </w:r>
      <w:r w:rsidR="00E15044">
        <w:rPr>
          <w:rFonts w:ascii="Times New Roman" w:hAnsi="Times New Roman" w:cs="Times New Roman"/>
        </w:rPr>
        <w:t xml:space="preserve"> Somalia, and provided capacity-building activities for the networks, women parliamentarians and government officials on transformational leadership skills, early warning systems for detection and prevention of conflict and conflict-related sexual violence, and promotion of the WPS agenda in Somalia. </w:t>
      </w:r>
      <w:r w:rsidR="00E14372" w:rsidRPr="00E15044">
        <w:rPr>
          <w:rFonts w:ascii="Times New Roman" w:hAnsi="Times New Roman" w:cs="Times New Roman"/>
        </w:rPr>
        <w:t xml:space="preserve">Additional resources are needed for </w:t>
      </w:r>
      <w:r w:rsidR="00DE61D2">
        <w:rPr>
          <w:rFonts w:ascii="Times New Roman" w:hAnsi="Times New Roman" w:cs="Times New Roman"/>
        </w:rPr>
        <w:t xml:space="preserve">the </w:t>
      </w:r>
      <w:r w:rsidR="00E14372" w:rsidRPr="00E15044">
        <w:rPr>
          <w:rFonts w:ascii="Times New Roman" w:hAnsi="Times New Roman" w:cs="Times New Roman"/>
        </w:rPr>
        <w:t>implementation of the National and Local Action Plans.</w:t>
      </w:r>
    </w:p>
    <w:p w14:paraId="571150F6" w14:textId="503042F4" w:rsidR="00ED4363" w:rsidRPr="00ED4363" w:rsidRDefault="00ED4363" w:rsidP="00ED4363">
      <w:pPr>
        <w:pStyle w:val="ListParagraph"/>
        <w:numPr>
          <w:ilvl w:val="0"/>
          <w:numId w:val="10"/>
        </w:numPr>
        <w:spacing w:after="0" w:line="240" w:lineRule="auto"/>
        <w:jc w:val="both"/>
        <w:rPr>
          <w:rFonts w:ascii="Times New Roman" w:hAnsi="Times New Roman" w:cs="Times New Roman"/>
        </w:rPr>
      </w:pPr>
      <w:r>
        <w:rPr>
          <w:rFonts w:ascii="Times New Roman" w:hAnsi="Times New Roman" w:cs="Times New Roman"/>
        </w:rPr>
        <w:t>On March 4</w:t>
      </w:r>
      <w:r w:rsidRPr="00ED4363">
        <w:rPr>
          <w:rFonts w:ascii="Times New Roman" w:hAnsi="Times New Roman" w:cs="Times New Roman"/>
          <w:vertAlign w:val="superscript"/>
        </w:rPr>
        <w:t>th</w:t>
      </w:r>
      <w:proofErr w:type="gramStart"/>
      <w:r>
        <w:rPr>
          <w:rFonts w:ascii="Times New Roman" w:hAnsi="Times New Roman" w:cs="Times New Roman"/>
        </w:rPr>
        <w:t xml:space="preserve"> 2024</w:t>
      </w:r>
      <w:proofErr w:type="gramEnd"/>
      <w:r w:rsidR="00EE5F94" w:rsidRPr="001E07D1">
        <w:rPr>
          <w:rFonts w:ascii="Times New Roman" w:hAnsi="Times New Roman" w:cs="Times New Roman"/>
        </w:rPr>
        <w:t xml:space="preserve">, </w:t>
      </w:r>
      <w:r>
        <w:rPr>
          <w:rFonts w:ascii="Times New Roman" w:hAnsi="Times New Roman" w:cs="Times New Roman"/>
        </w:rPr>
        <w:t xml:space="preserve">women-led civil society organizations and women leaders, with support from UN Women, </w:t>
      </w:r>
      <w:r w:rsidR="00EE5F94" w:rsidRPr="00220766">
        <w:rPr>
          <w:rFonts w:ascii="Times New Roman" w:hAnsi="Times New Roman" w:cs="Times New Roman"/>
        </w:rPr>
        <w:t>launched the</w:t>
      </w:r>
      <w:r>
        <w:rPr>
          <w:rFonts w:ascii="Times New Roman" w:hAnsi="Times New Roman" w:cs="Times New Roman"/>
        </w:rPr>
        <w:t xml:space="preserve"> Somalia chapter of the African Women Leaders Network, </w:t>
      </w:r>
      <w:r w:rsidR="00EE5F94" w:rsidRPr="00220766">
        <w:rPr>
          <w:rFonts w:ascii="Times New Roman" w:hAnsi="Times New Roman" w:cs="Times New Roman"/>
        </w:rPr>
        <w:t>which promotes women’s participation in leadership and advocacy for conflict prevention and resolution.</w:t>
      </w:r>
      <w:r>
        <w:rPr>
          <w:rFonts w:ascii="Times New Roman" w:hAnsi="Times New Roman" w:cs="Times New Roman"/>
        </w:rPr>
        <w:t xml:space="preserve"> The inaugural launch was attended by the First Lady, Government ministries, and representatives of regional organizations. </w:t>
      </w:r>
    </w:p>
    <w:p w14:paraId="7EAE3783" w14:textId="3AAEB718" w:rsidR="00C30EFE" w:rsidRPr="00220766" w:rsidRDefault="00C30EFE" w:rsidP="007E4B8A">
      <w:pPr>
        <w:pStyle w:val="ListParagraph"/>
        <w:numPr>
          <w:ilvl w:val="0"/>
          <w:numId w:val="10"/>
        </w:numPr>
        <w:spacing w:after="0" w:line="240" w:lineRule="auto"/>
        <w:jc w:val="both"/>
        <w:rPr>
          <w:rFonts w:ascii="Times New Roman" w:hAnsi="Times New Roman" w:cs="Times New Roman"/>
        </w:rPr>
      </w:pPr>
      <w:r w:rsidRPr="00220766">
        <w:rPr>
          <w:rFonts w:ascii="Times New Roman" w:hAnsi="Times New Roman" w:cs="Times New Roman"/>
        </w:rPr>
        <w:lastRenderedPageBreak/>
        <w:t xml:space="preserve">As part of the joint UNSOM-UNDP State-building and Reconciliation Support Program, </w:t>
      </w:r>
      <w:r w:rsidR="00CF507B" w:rsidRPr="00220766">
        <w:rPr>
          <w:rFonts w:ascii="Times New Roman" w:hAnsi="Times New Roman" w:cs="Times New Roman"/>
        </w:rPr>
        <w:t xml:space="preserve">the United Nations continues to train women </w:t>
      </w:r>
      <w:r w:rsidR="00220766" w:rsidRPr="00220766">
        <w:rPr>
          <w:rFonts w:ascii="Times New Roman" w:hAnsi="Times New Roman" w:cs="Times New Roman"/>
        </w:rPr>
        <w:t xml:space="preserve">to act as peacemakers and will be directing support for </w:t>
      </w:r>
      <w:r w:rsidRPr="00220766">
        <w:rPr>
          <w:rFonts w:ascii="Times New Roman" w:hAnsi="Times New Roman" w:cs="Times New Roman"/>
        </w:rPr>
        <w:t>wome</w:t>
      </w:r>
      <w:r w:rsidR="00220766" w:rsidRPr="00220766">
        <w:rPr>
          <w:rFonts w:ascii="Times New Roman" w:hAnsi="Times New Roman" w:cs="Times New Roman"/>
        </w:rPr>
        <w:t xml:space="preserve">n’s </w:t>
      </w:r>
      <w:r w:rsidRPr="00220766">
        <w:rPr>
          <w:rFonts w:ascii="Times New Roman" w:hAnsi="Times New Roman" w:cs="Times New Roman"/>
        </w:rPr>
        <w:t xml:space="preserve">community engagement in newly recovered areas. In coming weeks UNSOM’s new Director of </w:t>
      </w:r>
      <w:r w:rsidR="00B447C6" w:rsidRPr="00220766">
        <w:rPr>
          <w:rFonts w:ascii="Times New Roman" w:hAnsi="Times New Roman" w:cs="Times New Roman"/>
        </w:rPr>
        <w:t>Stabilization</w:t>
      </w:r>
      <w:r w:rsidRPr="00220766">
        <w:rPr>
          <w:rFonts w:ascii="Times New Roman" w:hAnsi="Times New Roman" w:cs="Times New Roman"/>
        </w:rPr>
        <w:t xml:space="preserve"> will meet with women leaders to seek their insight and feedback on how to improve </w:t>
      </w:r>
      <w:r w:rsidR="00AC23AB" w:rsidRPr="00220766">
        <w:rPr>
          <w:rFonts w:ascii="Times New Roman" w:hAnsi="Times New Roman" w:cs="Times New Roman"/>
        </w:rPr>
        <w:t>the United Nations</w:t>
      </w:r>
      <w:r w:rsidRPr="00220766">
        <w:rPr>
          <w:rFonts w:ascii="Times New Roman" w:hAnsi="Times New Roman" w:cs="Times New Roman"/>
        </w:rPr>
        <w:t xml:space="preserve"> efforts in this area</w:t>
      </w:r>
      <w:r w:rsidR="00AC23AB" w:rsidRPr="00220766">
        <w:rPr>
          <w:rFonts w:ascii="Times New Roman" w:hAnsi="Times New Roman" w:cs="Times New Roman"/>
        </w:rPr>
        <w:t>.</w:t>
      </w:r>
    </w:p>
    <w:p w14:paraId="5E0C762C" w14:textId="77777777" w:rsidR="000C14B5" w:rsidRDefault="000C14B5" w:rsidP="007E4B8A">
      <w:pPr>
        <w:spacing w:after="0" w:line="240" w:lineRule="auto"/>
        <w:rPr>
          <w:rFonts w:ascii="Times New Roman" w:hAnsi="Times New Roman" w:cs="Times New Roman"/>
        </w:rPr>
      </w:pPr>
    </w:p>
    <w:p w14:paraId="0D4793A6" w14:textId="77777777" w:rsidR="005D6EA4" w:rsidRPr="00D42F24" w:rsidRDefault="005D6EA4" w:rsidP="007E4B8A">
      <w:pPr>
        <w:spacing w:after="0" w:line="240" w:lineRule="auto"/>
        <w:jc w:val="center"/>
        <w:rPr>
          <w:rFonts w:ascii="Times New Roman" w:hAnsi="Times New Roman" w:cs="Times New Roman"/>
          <w:b/>
          <w:bCs/>
        </w:rPr>
      </w:pPr>
      <w:r w:rsidRPr="00D42F24">
        <w:rPr>
          <w:rFonts w:ascii="Times New Roman" w:hAnsi="Times New Roman" w:cs="Times New Roman"/>
          <w:b/>
          <w:bCs/>
          <w:u w:val="single"/>
        </w:rPr>
        <w:t>Recommendations</w:t>
      </w:r>
      <w:r w:rsidRPr="00D42F24">
        <w:rPr>
          <w:rFonts w:ascii="Times New Roman" w:hAnsi="Times New Roman" w:cs="Times New Roman"/>
          <w:b/>
          <w:bCs/>
        </w:rPr>
        <w:t>:</w:t>
      </w:r>
      <w:r w:rsidRPr="00D42F24">
        <w:rPr>
          <w:rStyle w:val="FootnoteReference"/>
          <w:rFonts w:ascii="Times New Roman" w:hAnsi="Times New Roman" w:cs="Times New Roman"/>
          <w:b/>
          <w:bCs/>
        </w:rPr>
        <w:footnoteReference w:id="1"/>
      </w:r>
    </w:p>
    <w:p w14:paraId="0DF7FC82" w14:textId="77777777" w:rsidR="005D6EA4" w:rsidRPr="00D42F24" w:rsidRDefault="005D6EA4" w:rsidP="007E4B8A">
      <w:pPr>
        <w:spacing w:after="0" w:line="240" w:lineRule="auto"/>
        <w:rPr>
          <w:rFonts w:ascii="Times New Roman" w:hAnsi="Times New Roman" w:cs="Times New Roman"/>
        </w:rPr>
      </w:pPr>
    </w:p>
    <w:p w14:paraId="4D399F64" w14:textId="540B84AB" w:rsidR="005D6EA4" w:rsidRPr="00D42F24" w:rsidRDefault="005D6EA4" w:rsidP="007E4B8A">
      <w:pPr>
        <w:spacing w:after="0" w:line="240" w:lineRule="auto"/>
        <w:jc w:val="both"/>
        <w:rPr>
          <w:rFonts w:ascii="Times New Roman" w:hAnsi="Times New Roman" w:cs="Times New Roman"/>
        </w:rPr>
      </w:pPr>
      <w:r w:rsidRPr="00D42F24">
        <w:rPr>
          <w:rFonts w:ascii="Times New Roman" w:hAnsi="Times New Roman" w:cs="Times New Roman"/>
        </w:rPr>
        <w:t>In upcoming decisions on Somalia, the Security Council should retain existing language on WPS, with special attention to OP 6 and OP 11 of resolution 2705 (2023). In addition, the Security Council could:</w:t>
      </w:r>
    </w:p>
    <w:p w14:paraId="36A4962C" w14:textId="4945DA7C" w:rsidR="005D6EA4" w:rsidRPr="00D42F24" w:rsidRDefault="005D6EA4" w:rsidP="007E4B8A">
      <w:pPr>
        <w:pStyle w:val="ListParagraph"/>
        <w:numPr>
          <w:ilvl w:val="0"/>
          <w:numId w:val="12"/>
        </w:numPr>
        <w:spacing w:after="0" w:line="240" w:lineRule="auto"/>
        <w:jc w:val="both"/>
        <w:rPr>
          <w:rFonts w:ascii="Times New Roman" w:hAnsi="Times New Roman" w:cs="Times New Roman"/>
        </w:rPr>
      </w:pPr>
      <w:r w:rsidRPr="00D42F24">
        <w:rPr>
          <w:rFonts w:ascii="Times New Roman" w:hAnsi="Times New Roman" w:cs="Times New Roman"/>
        </w:rPr>
        <w:t xml:space="preserve">Reiterate the importance of the implementation of the </w:t>
      </w:r>
      <w:r w:rsidR="003D2A5E">
        <w:rPr>
          <w:rFonts w:ascii="Times New Roman" w:hAnsi="Times New Roman" w:cs="Times New Roman"/>
        </w:rPr>
        <w:t xml:space="preserve">minimum </w:t>
      </w:r>
      <w:r w:rsidRPr="00D42F24">
        <w:rPr>
          <w:rFonts w:ascii="Times New Roman" w:hAnsi="Times New Roman" w:cs="Times New Roman"/>
        </w:rPr>
        <w:t xml:space="preserve">30 percent quota for women in </w:t>
      </w:r>
      <w:r w:rsidR="00581D75">
        <w:rPr>
          <w:rFonts w:ascii="Times New Roman" w:hAnsi="Times New Roman" w:cs="Times New Roman"/>
        </w:rPr>
        <w:t>elections</w:t>
      </w:r>
      <w:r w:rsidR="00ED4363">
        <w:rPr>
          <w:rFonts w:ascii="Times New Roman" w:hAnsi="Times New Roman" w:cs="Times New Roman"/>
        </w:rPr>
        <w:t>, including in local elections</w:t>
      </w:r>
      <w:r w:rsidR="00EA2CA1">
        <w:rPr>
          <w:rFonts w:ascii="Times New Roman" w:hAnsi="Times New Roman" w:cs="Times New Roman"/>
        </w:rPr>
        <w:t xml:space="preserve">. </w:t>
      </w:r>
    </w:p>
    <w:p w14:paraId="03273DBC" w14:textId="1EABAF1B" w:rsidR="00EA2CA1" w:rsidRPr="00EA2CA1" w:rsidRDefault="00EA2CA1" w:rsidP="00EA2CA1">
      <w:pPr>
        <w:pStyle w:val="ListParagraph"/>
        <w:numPr>
          <w:ilvl w:val="0"/>
          <w:numId w:val="12"/>
        </w:numPr>
        <w:spacing w:after="0" w:line="240" w:lineRule="auto"/>
        <w:jc w:val="both"/>
        <w:rPr>
          <w:rFonts w:ascii="Times New Roman" w:hAnsi="Times New Roman" w:cs="Times New Roman"/>
        </w:rPr>
      </w:pPr>
      <w:r>
        <w:rPr>
          <w:rFonts w:ascii="Times New Roman" w:hAnsi="Times New Roman" w:cs="Times New Roman"/>
        </w:rPr>
        <w:t>U</w:t>
      </w:r>
      <w:r w:rsidRPr="00D42F24">
        <w:rPr>
          <w:rFonts w:ascii="Times New Roman" w:hAnsi="Times New Roman" w:cs="Times New Roman"/>
        </w:rPr>
        <w:t xml:space="preserve">rge the Federal Government of Somalia to ensure that the Offences of Rape and Indecency Bill adheres to </w:t>
      </w:r>
      <w:r>
        <w:rPr>
          <w:rFonts w:ascii="Times New Roman" w:hAnsi="Times New Roman" w:cs="Times New Roman"/>
        </w:rPr>
        <w:t>Somalia’s</w:t>
      </w:r>
      <w:r w:rsidRPr="00D42F24">
        <w:rPr>
          <w:rFonts w:ascii="Times New Roman" w:hAnsi="Times New Roman" w:cs="Times New Roman"/>
        </w:rPr>
        <w:t xml:space="preserve"> international human rights </w:t>
      </w:r>
      <w:r>
        <w:rPr>
          <w:rFonts w:ascii="Times New Roman" w:hAnsi="Times New Roman" w:cs="Times New Roman"/>
        </w:rPr>
        <w:t xml:space="preserve">obligations and stress the importance of adopting </w:t>
      </w:r>
      <w:r w:rsidRPr="00D42F24">
        <w:rPr>
          <w:rFonts w:ascii="Times New Roman" w:hAnsi="Times New Roman" w:cs="Times New Roman"/>
        </w:rPr>
        <w:t>pending legislation to protect women and girls and end harmful practices, in line with international and regional</w:t>
      </w:r>
      <w:r>
        <w:rPr>
          <w:rFonts w:ascii="Times New Roman" w:hAnsi="Times New Roman" w:cs="Times New Roman"/>
        </w:rPr>
        <w:t xml:space="preserve"> human rights</w:t>
      </w:r>
      <w:r w:rsidRPr="00D42F24">
        <w:rPr>
          <w:rFonts w:ascii="Times New Roman" w:hAnsi="Times New Roman" w:cs="Times New Roman"/>
        </w:rPr>
        <w:t xml:space="preserve"> standards</w:t>
      </w:r>
      <w:r>
        <w:rPr>
          <w:rFonts w:ascii="Times New Roman" w:hAnsi="Times New Roman" w:cs="Times New Roman"/>
        </w:rPr>
        <w:t xml:space="preserve">. </w:t>
      </w:r>
    </w:p>
    <w:p w14:paraId="6321DD77" w14:textId="46D8B868" w:rsidR="005D6EA4" w:rsidRPr="00D42F24" w:rsidRDefault="005D6EA4" w:rsidP="007E4B8A">
      <w:pPr>
        <w:pStyle w:val="ListParagraph"/>
        <w:numPr>
          <w:ilvl w:val="0"/>
          <w:numId w:val="12"/>
        </w:numPr>
        <w:spacing w:after="0" w:line="240" w:lineRule="auto"/>
        <w:jc w:val="both"/>
        <w:rPr>
          <w:rFonts w:ascii="Times New Roman" w:hAnsi="Times New Roman" w:cs="Times New Roman"/>
        </w:rPr>
      </w:pPr>
      <w:r w:rsidRPr="00D42F24">
        <w:rPr>
          <w:rFonts w:ascii="Times New Roman" w:hAnsi="Times New Roman" w:cs="Times New Roman"/>
        </w:rPr>
        <w:t xml:space="preserve">Demand women’s meaningful participation in and engagement with decision-making processes in Somalia, including </w:t>
      </w:r>
      <w:r w:rsidR="00ED4363">
        <w:rPr>
          <w:rFonts w:ascii="Times New Roman" w:hAnsi="Times New Roman" w:cs="Times New Roman"/>
        </w:rPr>
        <w:t xml:space="preserve">membership in </w:t>
      </w:r>
      <w:r w:rsidRPr="00D42F24">
        <w:rPr>
          <w:rFonts w:ascii="Times New Roman" w:hAnsi="Times New Roman" w:cs="Times New Roman"/>
        </w:rPr>
        <w:t xml:space="preserve">the National Consultative Council, </w:t>
      </w:r>
      <w:r w:rsidR="00581D75">
        <w:rPr>
          <w:rFonts w:ascii="Times New Roman" w:hAnsi="Times New Roman" w:cs="Times New Roman"/>
        </w:rPr>
        <w:t xml:space="preserve">the Federal Parliament, </w:t>
      </w:r>
      <w:r w:rsidRPr="00D42F24">
        <w:rPr>
          <w:rFonts w:ascii="Times New Roman" w:hAnsi="Times New Roman" w:cs="Times New Roman"/>
        </w:rPr>
        <w:t>the Independent Constitutional Review Commission, and the Oversight Committee, as well as in the Federal Member States.</w:t>
      </w:r>
    </w:p>
    <w:p w14:paraId="253A0303" w14:textId="6AD9B3C0" w:rsidR="005D6EA4" w:rsidRPr="00D42F24" w:rsidRDefault="005D6EA4" w:rsidP="007E4B8A">
      <w:pPr>
        <w:pStyle w:val="ListParagraph"/>
        <w:numPr>
          <w:ilvl w:val="0"/>
          <w:numId w:val="12"/>
        </w:numPr>
        <w:spacing w:after="0" w:line="240" w:lineRule="auto"/>
        <w:jc w:val="both"/>
        <w:rPr>
          <w:rFonts w:ascii="Times New Roman" w:hAnsi="Times New Roman" w:cs="Times New Roman"/>
        </w:rPr>
      </w:pPr>
      <w:r w:rsidRPr="00D42F24">
        <w:rPr>
          <w:rFonts w:ascii="Times New Roman" w:hAnsi="Times New Roman" w:cs="Times New Roman"/>
        </w:rPr>
        <w:t>Stress the importance of a gender-responsive transition process and ATMIS drawdown</w:t>
      </w:r>
      <w:r w:rsidR="00EA2CA1">
        <w:rPr>
          <w:rFonts w:ascii="Times New Roman" w:hAnsi="Times New Roman" w:cs="Times New Roman"/>
        </w:rPr>
        <w:t xml:space="preserve"> </w:t>
      </w:r>
      <w:r w:rsidRPr="00D42F24">
        <w:rPr>
          <w:rFonts w:ascii="Times New Roman" w:hAnsi="Times New Roman" w:cs="Times New Roman"/>
        </w:rPr>
        <w:t xml:space="preserve">and request the African Union and the UN to engage meaningfully with women’s civil society organizations across the country on all aspects of the transition, ensure that comprehensive gender analysis and technical gender expertise are included throughout the process, and monitor the impact on women and girls, in line with OP 6 of resolution 2594. </w:t>
      </w:r>
    </w:p>
    <w:p w14:paraId="0A78E18F" w14:textId="1F6B0801" w:rsidR="005D6EA4" w:rsidRPr="00D42F24" w:rsidRDefault="005D6EA4" w:rsidP="007E4B8A">
      <w:pPr>
        <w:pStyle w:val="ListParagraph"/>
        <w:numPr>
          <w:ilvl w:val="0"/>
          <w:numId w:val="12"/>
        </w:numPr>
        <w:spacing w:after="0" w:line="240" w:lineRule="auto"/>
        <w:jc w:val="both"/>
        <w:rPr>
          <w:rFonts w:ascii="Times New Roman" w:hAnsi="Times New Roman" w:cs="Times New Roman"/>
        </w:rPr>
      </w:pPr>
      <w:r w:rsidRPr="00D42F24">
        <w:rPr>
          <w:rFonts w:ascii="Times New Roman" w:hAnsi="Times New Roman" w:cs="Times New Roman"/>
        </w:rPr>
        <w:t>Urge the authorities at federal and state level to provide a safe environment for women’s civil society organizations to work freely and protect them from threats and reprisals</w:t>
      </w:r>
      <w:r w:rsidR="00EA2CA1">
        <w:rPr>
          <w:rFonts w:ascii="Times New Roman" w:hAnsi="Times New Roman" w:cs="Times New Roman"/>
        </w:rPr>
        <w:t xml:space="preserve"> </w:t>
      </w:r>
      <w:r w:rsidRPr="00D42F24">
        <w:rPr>
          <w:rFonts w:ascii="Times New Roman" w:hAnsi="Times New Roman" w:cs="Times New Roman"/>
        </w:rPr>
        <w:t xml:space="preserve">and request the UN to take measures to </w:t>
      </w:r>
      <w:r w:rsidR="007E4B8A">
        <w:rPr>
          <w:rFonts w:ascii="Times New Roman" w:hAnsi="Times New Roman" w:cs="Times New Roman"/>
        </w:rPr>
        <w:t xml:space="preserve">continue to </w:t>
      </w:r>
      <w:r w:rsidRPr="00D42F24">
        <w:rPr>
          <w:rFonts w:ascii="Times New Roman" w:hAnsi="Times New Roman" w:cs="Times New Roman"/>
        </w:rPr>
        <w:t xml:space="preserve">report and respond to reprisals against women in public life. </w:t>
      </w:r>
    </w:p>
    <w:p w14:paraId="5A71E744" w14:textId="77777777" w:rsidR="005D6EA4" w:rsidRPr="00D42F24" w:rsidRDefault="005D6EA4" w:rsidP="007E4B8A">
      <w:pPr>
        <w:pStyle w:val="ListParagraph"/>
        <w:numPr>
          <w:ilvl w:val="0"/>
          <w:numId w:val="12"/>
        </w:numPr>
        <w:spacing w:after="0" w:line="240" w:lineRule="auto"/>
        <w:jc w:val="both"/>
        <w:rPr>
          <w:rFonts w:ascii="Times New Roman" w:hAnsi="Times New Roman" w:cs="Times New Roman"/>
        </w:rPr>
      </w:pPr>
      <w:r w:rsidRPr="00D42F24">
        <w:rPr>
          <w:rFonts w:ascii="Times New Roman" w:hAnsi="Times New Roman" w:cs="Times New Roman"/>
        </w:rPr>
        <w:t>Encourage the Federal Government of Somalia to ratify CEDAW and the Maputo Protocol.</w:t>
      </w:r>
    </w:p>
    <w:p w14:paraId="0DE073C7" w14:textId="03506721" w:rsidR="00ED4363" w:rsidRPr="00986EB8" w:rsidRDefault="005D6EA4" w:rsidP="00ED4363">
      <w:pPr>
        <w:pStyle w:val="ListParagraph"/>
        <w:numPr>
          <w:ilvl w:val="0"/>
          <w:numId w:val="12"/>
        </w:numPr>
        <w:spacing w:after="0" w:line="240" w:lineRule="auto"/>
        <w:jc w:val="both"/>
        <w:rPr>
          <w:rFonts w:ascii="Times New Roman" w:hAnsi="Times New Roman" w:cs="Times New Roman"/>
        </w:rPr>
      </w:pPr>
      <w:r w:rsidRPr="00D42F24">
        <w:rPr>
          <w:rFonts w:ascii="Times New Roman" w:hAnsi="Times New Roman" w:cs="Times New Roman"/>
        </w:rPr>
        <w:t xml:space="preserve">Call on the FGS to fulfill its commitments on gender mainstreaming in the security sector </w:t>
      </w:r>
      <w:r w:rsidR="00986EB8">
        <w:rPr>
          <w:rFonts w:ascii="Times New Roman" w:hAnsi="Times New Roman" w:cs="Times New Roman"/>
        </w:rPr>
        <w:t xml:space="preserve">and justice </w:t>
      </w:r>
      <w:r w:rsidRPr="00D42F24">
        <w:rPr>
          <w:rFonts w:ascii="Times New Roman" w:hAnsi="Times New Roman" w:cs="Times New Roman"/>
        </w:rPr>
        <w:t xml:space="preserve">institutions, including developing and implementing gender strategies and increasing women’s participation and role in </w:t>
      </w:r>
      <w:r w:rsidR="00986EB8">
        <w:rPr>
          <w:rFonts w:ascii="Times New Roman" w:hAnsi="Times New Roman" w:cs="Times New Roman"/>
        </w:rPr>
        <w:t>both sectors.</w:t>
      </w:r>
    </w:p>
    <w:p w14:paraId="533A788E" w14:textId="77777777" w:rsidR="005D6EA4" w:rsidRPr="00D42F24" w:rsidRDefault="005D6EA4" w:rsidP="007E4B8A">
      <w:pPr>
        <w:pStyle w:val="ListParagraph"/>
        <w:numPr>
          <w:ilvl w:val="0"/>
          <w:numId w:val="12"/>
        </w:numPr>
        <w:spacing w:after="0" w:line="240" w:lineRule="auto"/>
        <w:jc w:val="both"/>
        <w:rPr>
          <w:rFonts w:ascii="Times New Roman" w:hAnsi="Times New Roman" w:cs="Times New Roman"/>
        </w:rPr>
      </w:pPr>
      <w:r w:rsidRPr="00D42F24">
        <w:rPr>
          <w:rFonts w:ascii="Times New Roman" w:hAnsi="Times New Roman" w:cs="Times New Roman"/>
        </w:rPr>
        <w:t xml:space="preserve">Urge the Federal Government to expedite the implementation of and allocate budgetary resources for the 2022 national action plan on WPS, which incorporates priorities set out in the 2013 joint communiqué on addressing sexual violence in conflict, and for State-level authorities to do the same for local action plans. </w:t>
      </w:r>
    </w:p>
    <w:p w14:paraId="052FB3A9" w14:textId="77777777" w:rsidR="005D6EA4" w:rsidRPr="00D42F24" w:rsidRDefault="005D6EA4" w:rsidP="007E4B8A">
      <w:pPr>
        <w:pStyle w:val="ListParagraph"/>
        <w:numPr>
          <w:ilvl w:val="0"/>
          <w:numId w:val="12"/>
        </w:numPr>
        <w:spacing w:after="0" w:line="240" w:lineRule="auto"/>
        <w:jc w:val="both"/>
        <w:rPr>
          <w:rFonts w:ascii="Times New Roman" w:hAnsi="Times New Roman" w:cs="Times New Roman"/>
        </w:rPr>
      </w:pPr>
      <w:r w:rsidRPr="00D42F24">
        <w:rPr>
          <w:rFonts w:ascii="Times New Roman" w:hAnsi="Times New Roman" w:cs="Times New Roman"/>
        </w:rPr>
        <w:t xml:space="preserve">Call on the authorities and international partners to scale up protection and assistance to women and girls displaced by the ongoing humanitarian crisis, military operations, and climate shocks, including urgently needed sexual and reproductive health and GBV services to address Somali women and girls’ increased risks of exposure to sexual violence, child marriage, FGM and other forms of GBV. </w:t>
      </w:r>
    </w:p>
    <w:p w14:paraId="120C063B" w14:textId="297CA331" w:rsidR="005D6EA4" w:rsidRPr="00D42F24" w:rsidRDefault="005D6EA4" w:rsidP="007E4B8A">
      <w:pPr>
        <w:pStyle w:val="ListParagraph"/>
        <w:numPr>
          <w:ilvl w:val="0"/>
          <w:numId w:val="12"/>
        </w:numPr>
        <w:spacing w:after="0" w:line="240" w:lineRule="auto"/>
        <w:jc w:val="both"/>
        <w:rPr>
          <w:rFonts w:ascii="Times New Roman" w:hAnsi="Times New Roman" w:cs="Times New Roman"/>
        </w:rPr>
      </w:pPr>
      <w:r w:rsidRPr="00D42F24">
        <w:rPr>
          <w:rFonts w:ascii="Times New Roman" w:hAnsi="Times New Roman" w:cs="Times New Roman"/>
        </w:rPr>
        <w:t>Call on the authorities to anticipate and address the impacts of counter-terrorism strategies on women’s human rights and women’s organizations</w:t>
      </w:r>
      <w:r w:rsidR="00EA2CA1">
        <w:rPr>
          <w:rFonts w:ascii="Times New Roman" w:hAnsi="Times New Roman" w:cs="Times New Roman"/>
        </w:rPr>
        <w:t xml:space="preserve"> </w:t>
      </w:r>
      <w:r w:rsidRPr="00D42F24">
        <w:rPr>
          <w:rFonts w:ascii="Times New Roman" w:hAnsi="Times New Roman" w:cs="Times New Roman"/>
        </w:rPr>
        <w:t>and ensure that efforts to prevent violent extremism that can be conducive to terrorism is gender-sensitive, complies with human rights standards, and include women’s rights organizations in both policy development and implementation.</w:t>
      </w:r>
    </w:p>
    <w:p w14:paraId="39700801" w14:textId="78B01455" w:rsidR="00AE1512" w:rsidRPr="00430AEE" w:rsidRDefault="005D6EA4" w:rsidP="007E4B8A">
      <w:pPr>
        <w:pStyle w:val="ListParagraph"/>
        <w:numPr>
          <w:ilvl w:val="0"/>
          <w:numId w:val="12"/>
        </w:numPr>
        <w:spacing w:after="0" w:line="240" w:lineRule="auto"/>
        <w:jc w:val="both"/>
        <w:rPr>
          <w:rStyle w:val="normaltextrun"/>
          <w:rFonts w:ascii="Times New Roman" w:hAnsi="Times New Roman" w:cs="Times New Roman"/>
        </w:rPr>
      </w:pPr>
      <w:r w:rsidRPr="00D42F24">
        <w:rPr>
          <w:rStyle w:val="normaltextrun"/>
          <w:rFonts w:ascii="Times New Roman" w:hAnsi="Times New Roman" w:cs="Times New Roman"/>
          <w:color w:val="000000"/>
          <w:shd w:val="clear" w:color="auto" w:fill="FFFFFF"/>
        </w:rPr>
        <w:lastRenderedPageBreak/>
        <w:t xml:space="preserve">Call on the Government to continue taking all appropriate actions to implement the recommendations of the UN Committee on the Rights of the Child, including promoting laws enabling women to pass nationality to their children, ensuring appropriate support to victims of sexual violence, and adopting a Federal Bill against FGM. </w:t>
      </w:r>
    </w:p>
    <w:p w14:paraId="00299BE6" w14:textId="77777777" w:rsidR="00430AEE" w:rsidRDefault="00430AEE" w:rsidP="007E4B8A">
      <w:pPr>
        <w:spacing w:after="0" w:line="240" w:lineRule="auto"/>
        <w:jc w:val="both"/>
        <w:rPr>
          <w:rFonts w:ascii="Times New Roman" w:hAnsi="Times New Roman" w:cs="Times New Roman"/>
        </w:rPr>
      </w:pPr>
    </w:p>
    <w:p w14:paraId="2DA4C45A" w14:textId="3453712D" w:rsidR="005D6EA4" w:rsidRDefault="005D6EA4" w:rsidP="007E4B8A">
      <w:pPr>
        <w:spacing w:after="0" w:line="240" w:lineRule="auto"/>
        <w:jc w:val="both"/>
        <w:rPr>
          <w:rFonts w:ascii="Times New Roman" w:hAnsi="Times New Roman" w:cs="Times New Roman"/>
        </w:rPr>
      </w:pPr>
      <w:r w:rsidRPr="00D42F24">
        <w:rPr>
          <w:rFonts w:ascii="Times New Roman" w:hAnsi="Times New Roman" w:cs="Times New Roman"/>
        </w:rPr>
        <w:t>In addition, Security Council Members could request the sanctions committee on Al-Shabaab to hold a dedicated meeting on gender-based crimes and review the inclusion of gender analysis and information in the reports of the Panel of Experts and the consideration of these issues in the listings of the committee.</w:t>
      </w:r>
    </w:p>
    <w:p w14:paraId="6C363D4D" w14:textId="77777777" w:rsidR="000C14B5" w:rsidRPr="00D42F24" w:rsidRDefault="000C14B5" w:rsidP="00FB70E7">
      <w:pPr>
        <w:spacing w:after="0" w:line="240" w:lineRule="auto"/>
        <w:jc w:val="both"/>
        <w:rPr>
          <w:rFonts w:ascii="Times New Roman" w:hAnsi="Times New Roman" w:cs="Times New Roman"/>
        </w:rPr>
      </w:pPr>
    </w:p>
    <w:sectPr w:rsidR="000C14B5" w:rsidRPr="00D42F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44C3C" w14:textId="77777777" w:rsidR="004C5078" w:rsidRDefault="004C5078" w:rsidP="005D6EA4">
      <w:pPr>
        <w:spacing w:after="0" w:line="240" w:lineRule="auto"/>
      </w:pPr>
      <w:r>
        <w:separator/>
      </w:r>
    </w:p>
  </w:endnote>
  <w:endnote w:type="continuationSeparator" w:id="0">
    <w:p w14:paraId="729C1882" w14:textId="77777777" w:rsidR="004C5078" w:rsidRDefault="004C5078" w:rsidP="005D6E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7A439" w14:textId="77777777" w:rsidR="004C5078" w:rsidRDefault="004C5078" w:rsidP="005D6EA4">
      <w:pPr>
        <w:spacing w:after="0" w:line="240" w:lineRule="auto"/>
      </w:pPr>
      <w:r>
        <w:separator/>
      </w:r>
    </w:p>
  </w:footnote>
  <w:footnote w:type="continuationSeparator" w:id="0">
    <w:p w14:paraId="39595691" w14:textId="77777777" w:rsidR="004C5078" w:rsidRDefault="004C5078" w:rsidP="005D6EA4">
      <w:pPr>
        <w:spacing w:after="0" w:line="240" w:lineRule="auto"/>
      </w:pPr>
      <w:r>
        <w:continuationSeparator/>
      </w:r>
    </w:p>
  </w:footnote>
  <w:footnote w:id="1">
    <w:p w14:paraId="250D6AFE" w14:textId="77777777" w:rsidR="005D6EA4" w:rsidRDefault="005D6EA4" w:rsidP="005D6EA4">
      <w:pPr>
        <w:pStyle w:val="FootnoteText"/>
        <w:rPr>
          <w:sz w:val="18"/>
          <w:szCs w:val="18"/>
        </w:rPr>
      </w:pPr>
      <w:r>
        <w:rPr>
          <w:rStyle w:val="FootnoteReference"/>
          <w:sz w:val="18"/>
          <w:szCs w:val="18"/>
        </w:rPr>
        <w:footnoteRef/>
      </w:r>
      <w:r>
        <w:rPr>
          <w:sz w:val="18"/>
          <w:szCs w:val="18"/>
        </w:rPr>
        <w:t xml:space="preserve"> These recommendations are prepared by UN Women as the secretariat of the Informal Expert Group, in consultation with other UN entities, including the Office of the SRSG on Sexual Violence in Conflict.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F21AE"/>
    <w:multiLevelType w:val="hybridMultilevel"/>
    <w:tmpl w:val="6608BC14"/>
    <w:lvl w:ilvl="0" w:tplc="930EF458">
      <w:start w:val="1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D10C4"/>
    <w:multiLevelType w:val="hybridMultilevel"/>
    <w:tmpl w:val="E7FEB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282008"/>
    <w:multiLevelType w:val="hybridMultilevel"/>
    <w:tmpl w:val="9F16848C"/>
    <w:lvl w:ilvl="0" w:tplc="6F50B872">
      <w:start w:val="3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CC6AAA"/>
    <w:multiLevelType w:val="hybridMultilevel"/>
    <w:tmpl w:val="8DE06C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E05C0E"/>
    <w:multiLevelType w:val="hybridMultilevel"/>
    <w:tmpl w:val="3DE85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B00A4A"/>
    <w:multiLevelType w:val="hybridMultilevel"/>
    <w:tmpl w:val="B70CF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E979B3"/>
    <w:multiLevelType w:val="hybridMultilevel"/>
    <w:tmpl w:val="49640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D3457A"/>
    <w:multiLevelType w:val="hybridMultilevel"/>
    <w:tmpl w:val="8CD2BD06"/>
    <w:lvl w:ilvl="0" w:tplc="83B2B544">
      <w:start w:val="3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8F1043"/>
    <w:multiLevelType w:val="hybridMultilevel"/>
    <w:tmpl w:val="7C7036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F974AC1"/>
    <w:multiLevelType w:val="hybridMultilevel"/>
    <w:tmpl w:val="24BCA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1E1B49"/>
    <w:multiLevelType w:val="hybridMultilevel"/>
    <w:tmpl w:val="11BA7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DE7AE4"/>
    <w:multiLevelType w:val="hybridMultilevel"/>
    <w:tmpl w:val="8DE06C7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7D1A1C09"/>
    <w:multiLevelType w:val="hybridMultilevel"/>
    <w:tmpl w:val="29B8F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2591099">
    <w:abstractNumId w:val="6"/>
  </w:num>
  <w:num w:numId="2" w16cid:durableId="1902018183">
    <w:abstractNumId w:val="8"/>
  </w:num>
  <w:num w:numId="3" w16cid:durableId="1527214712">
    <w:abstractNumId w:val="3"/>
  </w:num>
  <w:num w:numId="4" w16cid:durableId="1487934103">
    <w:abstractNumId w:val="9"/>
  </w:num>
  <w:num w:numId="5" w16cid:durableId="1511944979">
    <w:abstractNumId w:val="12"/>
  </w:num>
  <w:num w:numId="6" w16cid:durableId="1801529790">
    <w:abstractNumId w:val="5"/>
  </w:num>
  <w:num w:numId="7" w16cid:durableId="415709083">
    <w:abstractNumId w:val="10"/>
  </w:num>
  <w:num w:numId="8" w16cid:durableId="1317227959">
    <w:abstractNumId w:val="2"/>
  </w:num>
  <w:num w:numId="9" w16cid:durableId="91779674">
    <w:abstractNumId w:val="7"/>
  </w:num>
  <w:num w:numId="10" w16cid:durableId="1110318112">
    <w:abstractNumId w:val="4"/>
  </w:num>
  <w:num w:numId="11" w16cid:durableId="816074149">
    <w:abstractNumId w:val="0"/>
  </w:num>
  <w:num w:numId="12" w16cid:durableId="726950184">
    <w:abstractNumId w:val="1"/>
  </w:num>
  <w:num w:numId="13" w16cid:durableId="131841706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207"/>
    <w:rsid w:val="00005366"/>
    <w:rsid w:val="00011690"/>
    <w:rsid w:val="00014334"/>
    <w:rsid w:val="00023958"/>
    <w:rsid w:val="00035DE5"/>
    <w:rsid w:val="0005204B"/>
    <w:rsid w:val="000526FE"/>
    <w:rsid w:val="0005312F"/>
    <w:rsid w:val="000609CD"/>
    <w:rsid w:val="00062E7E"/>
    <w:rsid w:val="000665B8"/>
    <w:rsid w:val="0008132C"/>
    <w:rsid w:val="00085A65"/>
    <w:rsid w:val="00095256"/>
    <w:rsid w:val="00097F32"/>
    <w:rsid w:val="000A0188"/>
    <w:rsid w:val="000A4F4E"/>
    <w:rsid w:val="000A7004"/>
    <w:rsid w:val="000B7D58"/>
    <w:rsid w:val="000C0614"/>
    <w:rsid w:val="000C14B5"/>
    <w:rsid w:val="000C17EC"/>
    <w:rsid w:val="000C20D1"/>
    <w:rsid w:val="000C2886"/>
    <w:rsid w:val="000C3630"/>
    <w:rsid w:val="000C42AA"/>
    <w:rsid w:val="000C56F8"/>
    <w:rsid w:val="000D2595"/>
    <w:rsid w:val="000D4284"/>
    <w:rsid w:val="000D5CE0"/>
    <w:rsid w:val="000D6E70"/>
    <w:rsid w:val="000D6FEC"/>
    <w:rsid w:val="000E00EB"/>
    <w:rsid w:val="000E6F66"/>
    <w:rsid w:val="000E7CB5"/>
    <w:rsid w:val="000F1DC1"/>
    <w:rsid w:val="00102A96"/>
    <w:rsid w:val="00103303"/>
    <w:rsid w:val="00112358"/>
    <w:rsid w:val="00112EA1"/>
    <w:rsid w:val="00131B5C"/>
    <w:rsid w:val="0013486D"/>
    <w:rsid w:val="00135575"/>
    <w:rsid w:val="001402F3"/>
    <w:rsid w:val="001409F3"/>
    <w:rsid w:val="001423AC"/>
    <w:rsid w:val="00145D03"/>
    <w:rsid w:val="00146249"/>
    <w:rsid w:val="00150CDF"/>
    <w:rsid w:val="00151DEA"/>
    <w:rsid w:val="00155E37"/>
    <w:rsid w:val="0015639A"/>
    <w:rsid w:val="00157A59"/>
    <w:rsid w:val="001841F1"/>
    <w:rsid w:val="00192A3E"/>
    <w:rsid w:val="00194D32"/>
    <w:rsid w:val="001A43C9"/>
    <w:rsid w:val="001A6394"/>
    <w:rsid w:val="001B0431"/>
    <w:rsid w:val="001B08FF"/>
    <w:rsid w:val="001B3813"/>
    <w:rsid w:val="001C3FAC"/>
    <w:rsid w:val="001C7B3F"/>
    <w:rsid w:val="001C7F5A"/>
    <w:rsid w:val="001E07D1"/>
    <w:rsid w:val="001E0ADF"/>
    <w:rsid w:val="001E5024"/>
    <w:rsid w:val="00206044"/>
    <w:rsid w:val="00207534"/>
    <w:rsid w:val="002139A1"/>
    <w:rsid w:val="002174EB"/>
    <w:rsid w:val="00220766"/>
    <w:rsid w:val="00220CCB"/>
    <w:rsid w:val="00224595"/>
    <w:rsid w:val="00226A53"/>
    <w:rsid w:val="0023596F"/>
    <w:rsid w:val="0023608A"/>
    <w:rsid w:val="0024638E"/>
    <w:rsid w:val="00265CB3"/>
    <w:rsid w:val="002667AB"/>
    <w:rsid w:val="002816BB"/>
    <w:rsid w:val="002834D6"/>
    <w:rsid w:val="00290015"/>
    <w:rsid w:val="00291522"/>
    <w:rsid w:val="00296740"/>
    <w:rsid w:val="002A72CC"/>
    <w:rsid w:val="002B36AD"/>
    <w:rsid w:val="002C1443"/>
    <w:rsid w:val="002C1820"/>
    <w:rsid w:val="002D3FE3"/>
    <w:rsid w:val="002E48FD"/>
    <w:rsid w:val="002E7400"/>
    <w:rsid w:val="002F4560"/>
    <w:rsid w:val="002F5C7B"/>
    <w:rsid w:val="0031373C"/>
    <w:rsid w:val="0032035A"/>
    <w:rsid w:val="003243DF"/>
    <w:rsid w:val="00331821"/>
    <w:rsid w:val="003334C9"/>
    <w:rsid w:val="00342829"/>
    <w:rsid w:val="00350917"/>
    <w:rsid w:val="00365ED1"/>
    <w:rsid w:val="0037521F"/>
    <w:rsid w:val="00382581"/>
    <w:rsid w:val="00384C30"/>
    <w:rsid w:val="00387B1E"/>
    <w:rsid w:val="003940DD"/>
    <w:rsid w:val="003A34A9"/>
    <w:rsid w:val="003B39D3"/>
    <w:rsid w:val="003B56E0"/>
    <w:rsid w:val="003C1ECF"/>
    <w:rsid w:val="003C32EF"/>
    <w:rsid w:val="003D2A5E"/>
    <w:rsid w:val="003D4590"/>
    <w:rsid w:val="003D6457"/>
    <w:rsid w:val="003E2557"/>
    <w:rsid w:val="003E56BC"/>
    <w:rsid w:val="003E65A4"/>
    <w:rsid w:val="003F0E89"/>
    <w:rsid w:val="003F2622"/>
    <w:rsid w:val="003F396B"/>
    <w:rsid w:val="003F408D"/>
    <w:rsid w:val="00401AF3"/>
    <w:rsid w:val="00401F01"/>
    <w:rsid w:val="00402ADA"/>
    <w:rsid w:val="00412F7A"/>
    <w:rsid w:val="0042597A"/>
    <w:rsid w:val="00430AEE"/>
    <w:rsid w:val="004320D5"/>
    <w:rsid w:val="00434169"/>
    <w:rsid w:val="0043614E"/>
    <w:rsid w:val="00436678"/>
    <w:rsid w:val="00441430"/>
    <w:rsid w:val="00442121"/>
    <w:rsid w:val="00452435"/>
    <w:rsid w:val="00453574"/>
    <w:rsid w:val="00456629"/>
    <w:rsid w:val="00460071"/>
    <w:rsid w:val="00466A00"/>
    <w:rsid w:val="00470577"/>
    <w:rsid w:val="004718F8"/>
    <w:rsid w:val="00477676"/>
    <w:rsid w:val="00477BE2"/>
    <w:rsid w:val="004800AE"/>
    <w:rsid w:val="00482839"/>
    <w:rsid w:val="00483095"/>
    <w:rsid w:val="004850F3"/>
    <w:rsid w:val="00485524"/>
    <w:rsid w:val="00487CA1"/>
    <w:rsid w:val="004905B2"/>
    <w:rsid w:val="00491623"/>
    <w:rsid w:val="004A1039"/>
    <w:rsid w:val="004A4655"/>
    <w:rsid w:val="004A6A5C"/>
    <w:rsid w:val="004B0A6D"/>
    <w:rsid w:val="004B3350"/>
    <w:rsid w:val="004B7284"/>
    <w:rsid w:val="004B7E32"/>
    <w:rsid w:val="004C3C35"/>
    <w:rsid w:val="004C4F7A"/>
    <w:rsid w:val="004C5078"/>
    <w:rsid w:val="004C5376"/>
    <w:rsid w:val="004C5953"/>
    <w:rsid w:val="004D5F95"/>
    <w:rsid w:val="004E0D2C"/>
    <w:rsid w:val="004E4268"/>
    <w:rsid w:val="004E55D2"/>
    <w:rsid w:val="004F27B4"/>
    <w:rsid w:val="004F4C95"/>
    <w:rsid w:val="004F51E9"/>
    <w:rsid w:val="004F6E66"/>
    <w:rsid w:val="00502A83"/>
    <w:rsid w:val="00507B3C"/>
    <w:rsid w:val="0051318F"/>
    <w:rsid w:val="005140DF"/>
    <w:rsid w:val="00521332"/>
    <w:rsid w:val="00527C47"/>
    <w:rsid w:val="00536DE6"/>
    <w:rsid w:val="0054052F"/>
    <w:rsid w:val="00540746"/>
    <w:rsid w:val="00540F03"/>
    <w:rsid w:val="005538BF"/>
    <w:rsid w:val="00562527"/>
    <w:rsid w:val="00564CBC"/>
    <w:rsid w:val="005742C0"/>
    <w:rsid w:val="00576A49"/>
    <w:rsid w:val="00576F3F"/>
    <w:rsid w:val="00577312"/>
    <w:rsid w:val="00580A0C"/>
    <w:rsid w:val="00581D75"/>
    <w:rsid w:val="005844B6"/>
    <w:rsid w:val="0059470B"/>
    <w:rsid w:val="005953CC"/>
    <w:rsid w:val="005A317D"/>
    <w:rsid w:val="005C3F49"/>
    <w:rsid w:val="005D0A50"/>
    <w:rsid w:val="005D188C"/>
    <w:rsid w:val="005D1F66"/>
    <w:rsid w:val="005D4611"/>
    <w:rsid w:val="005D6EA4"/>
    <w:rsid w:val="005E1BA4"/>
    <w:rsid w:val="005E66BD"/>
    <w:rsid w:val="005F6CE5"/>
    <w:rsid w:val="00607ACA"/>
    <w:rsid w:val="006102E2"/>
    <w:rsid w:val="00612410"/>
    <w:rsid w:val="00612D98"/>
    <w:rsid w:val="00614A24"/>
    <w:rsid w:val="00616D0D"/>
    <w:rsid w:val="00630B09"/>
    <w:rsid w:val="00630E73"/>
    <w:rsid w:val="006336D6"/>
    <w:rsid w:val="00640A8C"/>
    <w:rsid w:val="00643562"/>
    <w:rsid w:val="006450E7"/>
    <w:rsid w:val="00651957"/>
    <w:rsid w:val="00653421"/>
    <w:rsid w:val="0066184A"/>
    <w:rsid w:val="00664753"/>
    <w:rsid w:val="0067154B"/>
    <w:rsid w:val="00674490"/>
    <w:rsid w:val="00684162"/>
    <w:rsid w:val="00692779"/>
    <w:rsid w:val="00695223"/>
    <w:rsid w:val="00696F24"/>
    <w:rsid w:val="006A2F91"/>
    <w:rsid w:val="006A661D"/>
    <w:rsid w:val="006B144D"/>
    <w:rsid w:val="006B2142"/>
    <w:rsid w:val="006D2C61"/>
    <w:rsid w:val="006F37D3"/>
    <w:rsid w:val="006F53CD"/>
    <w:rsid w:val="007009A3"/>
    <w:rsid w:val="00702E58"/>
    <w:rsid w:val="00716EBD"/>
    <w:rsid w:val="0072193E"/>
    <w:rsid w:val="00725CC6"/>
    <w:rsid w:val="00734B36"/>
    <w:rsid w:val="007434EA"/>
    <w:rsid w:val="00745242"/>
    <w:rsid w:val="00747400"/>
    <w:rsid w:val="00750315"/>
    <w:rsid w:val="007563F5"/>
    <w:rsid w:val="0075770C"/>
    <w:rsid w:val="00765FD3"/>
    <w:rsid w:val="007704F4"/>
    <w:rsid w:val="00772E5B"/>
    <w:rsid w:val="00773D0F"/>
    <w:rsid w:val="00773FBD"/>
    <w:rsid w:val="00785E4C"/>
    <w:rsid w:val="00792F41"/>
    <w:rsid w:val="007944EB"/>
    <w:rsid w:val="00794D28"/>
    <w:rsid w:val="007A334C"/>
    <w:rsid w:val="007A6621"/>
    <w:rsid w:val="007B3381"/>
    <w:rsid w:val="007C6940"/>
    <w:rsid w:val="007E4B8A"/>
    <w:rsid w:val="007F144B"/>
    <w:rsid w:val="007F26EA"/>
    <w:rsid w:val="007F688E"/>
    <w:rsid w:val="0080106C"/>
    <w:rsid w:val="00801E4D"/>
    <w:rsid w:val="00811DFE"/>
    <w:rsid w:val="00821A65"/>
    <w:rsid w:val="00823BF6"/>
    <w:rsid w:val="008279F5"/>
    <w:rsid w:val="00834701"/>
    <w:rsid w:val="008375F2"/>
    <w:rsid w:val="008464E2"/>
    <w:rsid w:val="0085039E"/>
    <w:rsid w:val="00856B2D"/>
    <w:rsid w:val="00857055"/>
    <w:rsid w:val="008616BC"/>
    <w:rsid w:val="008618C0"/>
    <w:rsid w:val="00863009"/>
    <w:rsid w:val="00865F53"/>
    <w:rsid w:val="008713D9"/>
    <w:rsid w:val="008713EB"/>
    <w:rsid w:val="00871AD8"/>
    <w:rsid w:val="008951CF"/>
    <w:rsid w:val="0089690F"/>
    <w:rsid w:val="00896C9B"/>
    <w:rsid w:val="00897102"/>
    <w:rsid w:val="008A12D1"/>
    <w:rsid w:val="008A4454"/>
    <w:rsid w:val="008B2BF8"/>
    <w:rsid w:val="008C1DC9"/>
    <w:rsid w:val="008C7D6B"/>
    <w:rsid w:val="008D0077"/>
    <w:rsid w:val="008D4CD1"/>
    <w:rsid w:val="008E0C76"/>
    <w:rsid w:val="008E6C02"/>
    <w:rsid w:val="008F5471"/>
    <w:rsid w:val="00906CB6"/>
    <w:rsid w:val="00914C2E"/>
    <w:rsid w:val="009168A8"/>
    <w:rsid w:val="009175E1"/>
    <w:rsid w:val="00933709"/>
    <w:rsid w:val="009374AD"/>
    <w:rsid w:val="0094053E"/>
    <w:rsid w:val="00951156"/>
    <w:rsid w:val="00956E23"/>
    <w:rsid w:val="0096105B"/>
    <w:rsid w:val="0096200C"/>
    <w:rsid w:val="009621F0"/>
    <w:rsid w:val="00966990"/>
    <w:rsid w:val="00967054"/>
    <w:rsid w:val="009710CB"/>
    <w:rsid w:val="00976F30"/>
    <w:rsid w:val="0097788F"/>
    <w:rsid w:val="00985854"/>
    <w:rsid w:val="00986EB8"/>
    <w:rsid w:val="009871EC"/>
    <w:rsid w:val="00994250"/>
    <w:rsid w:val="0099555A"/>
    <w:rsid w:val="009A0B0D"/>
    <w:rsid w:val="009A4A5E"/>
    <w:rsid w:val="009A7D92"/>
    <w:rsid w:val="009B30AB"/>
    <w:rsid w:val="009B78D8"/>
    <w:rsid w:val="009C605F"/>
    <w:rsid w:val="009D0919"/>
    <w:rsid w:val="009D159F"/>
    <w:rsid w:val="009D3DFF"/>
    <w:rsid w:val="009D443E"/>
    <w:rsid w:val="009E10BA"/>
    <w:rsid w:val="009E3573"/>
    <w:rsid w:val="009E3DFB"/>
    <w:rsid w:val="009E567B"/>
    <w:rsid w:val="009E6CA7"/>
    <w:rsid w:val="009F0CC2"/>
    <w:rsid w:val="00A02539"/>
    <w:rsid w:val="00A104D9"/>
    <w:rsid w:val="00A16824"/>
    <w:rsid w:val="00A1781E"/>
    <w:rsid w:val="00A24AA4"/>
    <w:rsid w:val="00A33C18"/>
    <w:rsid w:val="00A34895"/>
    <w:rsid w:val="00A5296D"/>
    <w:rsid w:val="00A53C94"/>
    <w:rsid w:val="00A5669C"/>
    <w:rsid w:val="00A57870"/>
    <w:rsid w:val="00A57918"/>
    <w:rsid w:val="00A60258"/>
    <w:rsid w:val="00A64046"/>
    <w:rsid w:val="00A65CE3"/>
    <w:rsid w:val="00A714DC"/>
    <w:rsid w:val="00A73433"/>
    <w:rsid w:val="00A80A39"/>
    <w:rsid w:val="00A81E76"/>
    <w:rsid w:val="00A84E91"/>
    <w:rsid w:val="00A8516D"/>
    <w:rsid w:val="00A95AFC"/>
    <w:rsid w:val="00AA4227"/>
    <w:rsid w:val="00AB167C"/>
    <w:rsid w:val="00AB76C6"/>
    <w:rsid w:val="00AC200F"/>
    <w:rsid w:val="00AC23AB"/>
    <w:rsid w:val="00AC3F36"/>
    <w:rsid w:val="00AC5AEC"/>
    <w:rsid w:val="00AD229F"/>
    <w:rsid w:val="00AD47A1"/>
    <w:rsid w:val="00AE1233"/>
    <w:rsid w:val="00AE1512"/>
    <w:rsid w:val="00AE460B"/>
    <w:rsid w:val="00AF04DB"/>
    <w:rsid w:val="00AF7341"/>
    <w:rsid w:val="00B00409"/>
    <w:rsid w:val="00B01275"/>
    <w:rsid w:val="00B017B1"/>
    <w:rsid w:val="00B0775F"/>
    <w:rsid w:val="00B110F1"/>
    <w:rsid w:val="00B12D05"/>
    <w:rsid w:val="00B22C93"/>
    <w:rsid w:val="00B2415B"/>
    <w:rsid w:val="00B25B63"/>
    <w:rsid w:val="00B275D4"/>
    <w:rsid w:val="00B33897"/>
    <w:rsid w:val="00B33D27"/>
    <w:rsid w:val="00B41D7B"/>
    <w:rsid w:val="00B447C6"/>
    <w:rsid w:val="00B46207"/>
    <w:rsid w:val="00B50DEC"/>
    <w:rsid w:val="00B51490"/>
    <w:rsid w:val="00B71333"/>
    <w:rsid w:val="00B7475A"/>
    <w:rsid w:val="00B75C73"/>
    <w:rsid w:val="00B76701"/>
    <w:rsid w:val="00B807CE"/>
    <w:rsid w:val="00B83C41"/>
    <w:rsid w:val="00B868DB"/>
    <w:rsid w:val="00B9109A"/>
    <w:rsid w:val="00B946B9"/>
    <w:rsid w:val="00BB3230"/>
    <w:rsid w:val="00BB6E76"/>
    <w:rsid w:val="00BB7C45"/>
    <w:rsid w:val="00BC57C3"/>
    <w:rsid w:val="00BC6EAF"/>
    <w:rsid w:val="00BE00DC"/>
    <w:rsid w:val="00BE5C9F"/>
    <w:rsid w:val="00BE6D25"/>
    <w:rsid w:val="00BF1871"/>
    <w:rsid w:val="00C005CB"/>
    <w:rsid w:val="00C00E51"/>
    <w:rsid w:val="00C01B13"/>
    <w:rsid w:val="00C0719E"/>
    <w:rsid w:val="00C10669"/>
    <w:rsid w:val="00C1109E"/>
    <w:rsid w:val="00C11968"/>
    <w:rsid w:val="00C14D2F"/>
    <w:rsid w:val="00C1552F"/>
    <w:rsid w:val="00C15D6E"/>
    <w:rsid w:val="00C253D4"/>
    <w:rsid w:val="00C3003E"/>
    <w:rsid w:val="00C30C74"/>
    <w:rsid w:val="00C30EFE"/>
    <w:rsid w:val="00C34174"/>
    <w:rsid w:val="00C36B8F"/>
    <w:rsid w:val="00C512B9"/>
    <w:rsid w:val="00C53512"/>
    <w:rsid w:val="00C53673"/>
    <w:rsid w:val="00C549A1"/>
    <w:rsid w:val="00C57B10"/>
    <w:rsid w:val="00C608E1"/>
    <w:rsid w:val="00C6477D"/>
    <w:rsid w:val="00C66017"/>
    <w:rsid w:val="00C721A9"/>
    <w:rsid w:val="00C74DBC"/>
    <w:rsid w:val="00C82988"/>
    <w:rsid w:val="00C84D7B"/>
    <w:rsid w:val="00C93CCF"/>
    <w:rsid w:val="00C93E24"/>
    <w:rsid w:val="00C95759"/>
    <w:rsid w:val="00C96BCB"/>
    <w:rsid w:val="00CB29CD"/>
    <w:rsid w:val="00CB3D4C"/>
    <w:rsid w:val="00CB418A"/>
    <w:rsid w:val="00CB5D4F"/>
    <w:rsid w:val="00CC0505"/>
    <w:rsid w:val="00CD004D"/>
    <w:rsid w:val="00CD0AE1"/>
    <w:rsid w:val="00CE1AF6"/>
    <w:rsid w:val="00CE5E4D"/>
    <w:rsid w:val="00CE678F"/>
    <w:rsid w:val="00CE7FD9"/>
    <w:rsid w:val="00CF276D"/>
    <w:rsid w:val="00CF28A6"/>
    <w:rsid w:val="00CF507B"/>
    <w:rsid w:val="00CF5B22"/>
    <w:rsid w:val="00D106C4"/>
    <w:rsid w:val="00D239CA"/>
    <w:rsid w:val="00D42F24"/>
    <w:rsid w:val="00D4305D"/>
    <w:rsid w:val="00D467CD"/>
    <w:rsid w:val="00D47A46"/>
    <w:rsid w:val="00D53A8D"/>
    <w:rsid w:val="00D6109F"/>
    <w:rsid w:val="00D61A58"/>
    <w:rsid w:val="00D64D8D"/>
    <w:rsid w:val="00D66E2D"/>
    <w:rsid w:val="00D708EA"/>
    <w:rsid w:val="00D70C12"/>
    <w:rsid w:val="00D755E8"/>
    <w:rsid w:val="00D75668"/>
    <w:rsid w:val="00D82BF7"/>
    <w:rsid w:val="00D858DE"/>
    <w:rsid w:val="00D9236B"/>
    <w:rsid w:val="00D933EA"/>
    <w:rsid w:val="00D9412D"/>
    <w:rsid w:val="00DA311C"/>
    <w:rsid w:val="00DA3E44"/>
    <w:rsid w:val="00DA53A0"/>
    <w:rsid w:val="00DA7011"/>
    <w:rsid w:val="00DC297A"/>
    <w:rsid w:val="00DC7274"/>
    <w:rsid w:val="00DC74A3"/>
    <w:rsid w:val="00DD4F33"/>
    <w:rsid w:val="00DE14C7"/>
    <w:rsid w:val="00DE169E"/>
    <w:rsid w:val="00DE1AE4"/>
    <w:rsid w:val="00DE57A8"/>
    <w:rsid w:val="00DE61D2"/>
    <w:rsid w:val="00DF3002"/>
    <w:rsid w:val="00DF401E"/>
    <w:rsid w:val="00DF5F0A"/>
    <w:rsid w:val="00E0281C"/>
    <w:rsid w:val="00E05401"/>
    <w:rsid w:val="00E10713"/>
    <w:rsid w:val="00E14372"/>
    <w:rsid w:val="00E15044"/>
    <w:rsid w:val="00E22532"/>
    <w:rsid w:val="00E34A57"/>
    <w:rsid w:val="00E378EE"/>
    <w:rsid w:val="00E43921"/>
    <w:rsid w:val="00E45EAD"/>
    <w:rsid w:val="00E46A5A"/>
    <w:rsid w:val="00E54041"/>
    <w:rsid w:val="00E629D1"/>
    <w:rsid w:val="00E65F3F"/>
    <w:rsid w:val="00E672BC"/>
    <w:rsid w:val="00E71CDB"/>
    <w:rsid w:val="00E91D52"/>
    <w:rsid w:val="00E972EB"/>
    <w:rsid w:val="00EA2CA1"/>
    <w:rsid w:val="00EB5A9A"/>
    <w:rsid w:val="00EC58D3"/>
    <w:rsid w:val="00EC766C"/>
    <w:rsid w:val="00ED1D67"/>
    <w:rsid w:val="00ED3E25"/>
    <w:rsid w:val="00ED4363"/>
    <w:rsid w:val="00EE1B29"/>
    <w:rsid w:val="00EE230B"/>
    <w:rsid w:val="00EE5F94"/>
    <w:rsid w:val="00EF0CC1"/>
    <w:rsid w:val="00EF1AB6"/>
    <w:rsid w:val="00EF7E31"/>
    <w:rsid w:val="00F001FB"/>
    <w:rsid w:val="00F012DC"/>
    <w:rsid w:val="00F04393"/>
    <w:rsid w:val="00F04C64"/>
    <w:rsid w:val="00F0664F"/>
    <w:rsid w:val="00F14432"/>
    <w:rsid w:val="00F15C8D"/>
    <w:rsid w:val="00F15FF4"/>
    <w:rsid w:val="00F249CE"/>
    <w:rsid w:val="00F300D8"/>
    <w:rsid w:val="00F30F34"/>
    <w:rsid w:val="00F403D5"/>
    <w:rsid w:val="00F41F5C"/>
    <w:rsid w:val="00F459D4"/>
    <w:rsid w:val="00F4677A"/>
    <w:rsid w:val="00F50210"/>
    <w:rsid w:val="00F50251"/>
    <w:rsid w:val="00F723FE"/>
    <w:rsid w:val="00F746A4"/>
    <w:rsid w:val="00F76376"/>
    <w:rsid w:val="00F851A6"/>
    <w:rsid w:val="00F874FF"/>
    <w:rsid w:val="00F94B76"/>
    <w:rsid w:val="00FA35E5"/>
    <w:rsid w:val="00FB012A"/>
    <w:rsid w:val="00FB3A3A"/>
    <w:rsid w:val="00FB70E7"/>
    <w:rsid w:val="00FC17A5"/>
    <w:rsid w:val="00FC3256"/>
    <w:rsid w:val="00FD6C2B"/>
    <w:rsid w:val="00FD77A1"/>
    <w:rsid w:val="00FE0455"/>
    <w:rsid w:val="00FE0F5D"/>
    <w:rsid w:val="00FE6E1D"/>
    <w:rsid w:val="00FF6F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D337C"/>
  <w15:chartTrackingRefBased/>
  <w15:docId w15:val="{2F6E82F4-4E87-4C69-AC6A-D80D14B59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6207"/>
    <w:rPr>
      <w:rFonts w:ascii="Calibri" w:eastAsia="Calibri" w:hAnsi="Calibri" w:cs="Arial"/>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WB Para,3"/>
    <w:basedOn w:val="Normal"/>
    <w:link w:val="ListParagraphChar"/>
    <w:uiPriority w:val="34"/>
    <w:qFormat/>
    <w:rsid w:val="008B2BF8"/>
    <w:pPr>
      <w:ind w:left="720"/>
      <w:contextualSpacing/>
    </w:p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basedOn w:val="DefaultParagraphFont"/>
    <w:link w:val="ListParagraph"/>
    <w:uiPriority w:val="34"/>
    <w:qFormat/>
    <w:locked/>
    <w:rsid w:val="00E34A57"/>
    <w:rPr>
      <w:rFonts w:ascii="Calibri" w:eastAsia="Calibri" w:hAnsi="Calibri" w:cs="Arial"/>
      <w:kern w:val="0"/>
      <w14:ligatures w14:val="none"/>
    </w:rPr>
  </w:style>
  <w:style w:type="character" w:styleId="Hyperlink">
    <w:name w:val="Hyperlink"/>
    <w:basedOn w:val="DefaultParagraphFont"/>
    <w:uiPriority w:val="99"/>
    <w:unhideWhenUsed/>
    <w:rsid w:val="00DE1AE4"/>
    <w:rPr>
      <w:color w:val="0563C1" w:themeColor="hyperlink"/>
      <w:u w:val="single"/>
    </w:rPr>
  </w:style>
  <w:style w:type="character" w:styleId="UnresolvedMention">
    <w:name w:val="Unresolved Mention"/>
    <w:basedOn w:val="DefaultParagraphFont"/>
    <w:uiPriority w:val="99"/>
    <w:semiHidden/>
    <w:unhideWhenUsed/>
    <w:rsid w:val="00DE1AE4"/>
    <w:rPr>
      <w:color w:val="605E5C"/>
      <w:shd w:val="clear" w:color="auto" w:fill="E1DFDD"/>
    </w:rPr>
  </w:style>
  <w:style w:type="character" w:styleId="CommentReference">
    <w:name w:val="annotation reference"/>
    <w:basedOn w:val="DefaultParagraphFont"/>
    <w:uiPriority w:val="99"/>
    <w:semiHidden/>
    <w:unhideWhenUsed/>
    <w:rsid w:val="00DE1AE4"/>
    <w:rPr>
      <w:sz w:val="16"/>
      <w:szCs w:val="16"/>
    </w:rPr>
  </w:style>
  <w:style w:type="paragraph" w:styleId="CommentText">
    <w:name w:val="annotation text"/>
    <w:basedOn w:val="Normal"/>
    <w:link w:val="CommentTextChar"/>
    <w:uiPriority w:val="99"/>
    <w:unhideWhenUsed/>
    <w:rsid w:val="00DE1AE4"/>
    <w:pPr>
      <w:spacing w:line="240" w:lineRule="auto"/>
    </w:pPr>
    <w:rPr>
      <w:sz w:val="20"/>
      <w:szCs w:val="20"/>
    </w:rPr>
  </w:style>
  <w:style w:type="character" w:customStyle="1" w:styleId="CommentTextChar">
    <w:name w:val="Comment Text Char"/>
    <w:basedOn w:val="DefaultParagraphFont"/>
    <w:link w:val="CommentText"/>
    <w:uiPriority w:val="99"/>
    <w:rsid w:val="00DE1AE4"/>
    <w:rPr>
      <w:rFonts w:ascii="Calibri" w:eastAsia="Calibri" w:hAnsi="Calibri" w:cs="Arial"/>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DE1AE4"/>
    <w:rPr>
      <w:b/>
      <w:bCs/>
    </w:rPr>
  </w:style>
  <w:style w:type="character" w:customStyle="1" w:styleId="CommentSubjectChar">
    <w:name w:val="Comment Subject Char"/>
    <w:basedOn w:val="CommentTextChar"/>
    <w:link w:val="CommentSubject"/>
    <w:uiPriority w:val="99"/>
    <w:semiHidden/>
    <w:rsid w:val="00DE1AE4"/>
    <w:rPr>
      <w:rFonts w:ascii="Calibri" w:eastAsia="Calibri" w:hAnsi="Calibri" w:cs="Arial"/>
      <w:b/>
      <w:bCs/>
      <w:kern w:val="0"/>
      <w:sz w:val="20"/>
      <w:szCs w:val="20"/>
      <w14:ligatures w14:val="none"/>
    </w:rPr>
  </w:style>
  <w:style w:type="character" w:customStyle="1" w:styleId="normaltextrun">
    <w:name w:val="normaltextrun"/>
    <w:basedOn w:val="DefaultParagraphFont"/>
    <w:rsid w:val="005D6EA4"/>
  </w:style>
  <w:style w:type="paragraph" w:styleId="FootnoteText">
    <w:name w:val="footnote text"/>
    <w:aliases w:val="single space,footnote text,fn,FOOTNOTES,Geneva 9,Font: Geneva 9,Boston 10,f,Fußnote,Footnote,WB-Fußnotentext,WB-Fußnotentext Char Char,Fußnotentext Char"/>
    <w:basedOn w:val="Normal"/>
    <w:link w:val="FootnoteTextChar"/>
    <w:uiPriority w:val="99"/>
    <w:unhideWhenUsed/>
    <w:qFormat/>
    <w:rsid w:val="005D6EA4"/>
    <w:pPr>
      <w:spacing w:after="0" w:line="240" w:lineRule="auto"/>
    </w:pPr>
    <w:rPr>
      <w:rFonts w:ascii="Times New Roman" w:eastAsiaTheme="minorHAnsi" w:hAnsi="Times New Roman" w:cs="Times New Roman"/>
      <w:sz w:val="20"/>
      <w:szCs w:val="20"/>
    </w:rPr>
  </w:style>
  <w:style w:type="character" w:customStyle="1" w:styleId="FootnoteTextChar">
    <w:name w:val="Footnote Text Char"/>
    <w:aliases w:val="single space Char,footnote text Char,fn Char,FOOTNOTES Char,Geneva 9 Char,Font: Geneva 9 Char,Boston 10 Char,f Char,Fußnote Char,Footnote Char,WB-Fußnotentext Char,WB-Fußnotentext Char Char Char,Fußnotentext Char Char"/>
    <w:basedOn w:val="DefaultParagraphFont"/>
    <w:link w:val="FootnoteText"/>
    <w:uiPriority w:val="99"/>
    <w:rsid w:val="005D6EA4"/>
    <w:rPr>
      <w:rFonts w:ascii="Times New Roman" w:hAnsi="Times New Roman" w:cs="Times New Roman"/>
      <w:kern w:val="0"/>
      <w:sz w:val="20"/>
      <w:szCs w:val="20"/>
      <w14:ligatures w14:val="none"/>
    </w:rPr>
  </w:style>
  <w:style w:type="character" w:styleId="FootnoteReference">
    <w:name w:val="footnote reference"/>
    <w:aliases w:val="ftref,Char Char,Footnote Reference1,16 Point,Superscript 6 Point,(NECG) Footnote Reference,BVI fnr,fr,Ref,de nota al pie,Footnote Ref in FtNote,Footnote Reference Number,Fußnotenzeichen DISS,SUPERS,BVI fnr Car Car,BVI fnr Car"/>
    <w:basedOn w:val="DefaultParagraphFont"/>
    <w:link w:val="Char2"/>
    <w:uiPriority w:val="99"/>
    <w:unhideWhenUsed/>
    <w:rsid w:val="005D6EA4"/>
    <w:rPr>
      <w:vertAlign w:val="superscript"/>
    </w:rPr>
  </w:style>
  <w:style w:type="paragraph" w:customStyle="1" w:styleId="Char2">
    <w:name w:val="Char2"/>
    <w:basedOn w:val="Normal"/>
    <w:link w:val="FootnoteReference"/>
    <w:uiPriority w:val="99"/>
    <w:rsid w:val="005D6EA4"/>
    <w:pPr>
      <w:spacing w:line="240" w:lineRule="exact"/>
    </w:pPr>
    <w:rPr>
      <w:rFonts w:asciiTheme="minorHAnsi" w:eastAsiaTheme="minorHAnsi" w:hAnsiTheme="minorHAnsi" w:cstheme="minorBidi"/>
      <w:kern w:val="2"/>
      <w:vertAlign w:val="superscript"/>
      <w14:ligatures w14:val="standardContextual"/>
    </w:rPr>
  </w:style>
  <w:style w:type="character" w:styleId="FollowedHyperlink">
    <w:name w:val="FollowedHyperlink"/>
    <w:basedOn w:val="DefaultParagraphFont"/>
    <w:uiPriority w:val="99"/>
    <w:semiHidden/>
    <w:unhideWhenUsed/>
    <w:rsid w:val="00AB167C"/>
    <w:rPr>
      <w:color w:val="954F72" w:themeColor="followedHyperlink"/>
      <w:u w:val="single"/>
    </w:rPr>
  </w:style>
  <w:style w:type="character" w:customStyle="1" w:styleId="cf01">
    <w:name w:val="cf01"/>
    <w:basedOn w:val="DefaultParagraphFont"/>
    <w:rsid w:val="00430AEE"/>
    <w:rPr>
      <w:rFonts w:ascii="Segoe UI" w:hAnsi="Segoe UI" w:cs="Segoe UI" w:hint="default"/>
      <w:sz w:val="18"/>
      <w:szCs w:val="18"/>
    </w:rPr>
  </w:style>
  <w:style w:type="paragraph" w:customStyle="1" w:styleId="pf0">
    <w:name w:val="pf0"/>
    <w:basedOn w:val="Normal"/>
    <w:rsid w:val="00430AEE"/>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F4677A"/>
    <w:pPr>
      <w:spacing w:after="0" w:line="240" w:lineRule="auto"/>
    </w:pPr>
    <w:rPr>
      <w:rFonts w:ascii="Calibri" w:eastAsia="Calibri" w:hAnsi="Calibri" w:cs="Arial"/>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080968">
      <w:bodyDiv w:val="1"/>
      <w:marLeft w:val="0"/>
      <w:marRight w:val="0"/>
      <w:marTop w:val="0"/>
      <w:marBottom w:val="0"/>
      <w:divBdr>
        <w:top w:val="none" w:sz="0" w:space="0" w:color="auto"/>
        <w:left w:val="none" w:sz="0" w:space="0" w:color="auto"/>
        <w:bottom w:val="none" w:sz="0" w:space="0" w:color="auto"/>
        <w:right w:val="none" w:sz="0" w:space="0" w:color="auto"/>
      </w:divBdr>
    </w:div>
    <w:div w:id="1228803330">
      <w:bodyDiv w:val="1"/>
      <w:marLeft w:val="0"/>
      <w:marRight w:val="0"/>
      <w:marTop w:val="0"/>
      <w:marBottom w:val="0"/>
      <w:divBdr>
        <w:top w:val="none" w:sz="0" w:space="0" w:color="auto"/>
        <w:left w:val="none" w:sz="0" w:space="0" w:color="auto"/>
        <w:bottom w:val="none" w:sz="0" w:space="0" w:color="auto"/>
        <w:right w:val="none" w:sz="0" w:space="0" w:color="auto"/>
      </w:divBdr>
    </w:div>
    <w:div w:id="1381586674">
      <w:bodyDiv w:val="1"/>
      <w:marLeft w:val="0"/>
      <w:marRight w:val="0"/>
      <w:marTop w:val="0"/>
      <w:marBottom w:val="0"/>
      <w:divBdr>
        <w:top w:val="none" w:sz="0" w:space="0" w:color="auto"/>
        <w:left w:val="none" w:sz="0" w:space="0" w:color="auto"/>
        <w:bottom w:val="none" w:sz="0" w:space="0" w:color="auto"/>
        <w:right w:val="none" w:sz="0" w:space="0" w:color="auto"/>
      </w:divBdr>
    </w:div>
    <w:div w:id="1530408956">
      <w:bodyDiv w:val="1"/>
      <w:marLeft w:val="0"/>
      <w:marRight w:val="0"/>
      <w:marTop w:val="0"/>
      <w:marBottom w:val="0"/>
      <w:divBdr>
        <w:top w:val="none" w:sz="0" w:space="0" w:color="auto"/>
        <w:left w:val="none" w:sz="0" w:space="0" w:color="auto"/>
        <w:bottom w:val="none" w:sz="0" w:space="0" w:color="auto"/>
        <w:right w:val="none" w:sz="0" w:space="0" w:color="auto"/>
      </w:divBdr>
    </w:div>
    <w:div w:id="1814906415">
      <w:bodyDiv w:val="1"/>
      <w:marLeft w:val="0"/>
      <w:marRight w:val="0"/>
      <w:marTop w:val="0"/>
      <w:marBottom w:val="0"/>
      <w:divBdr>
        <w:top w:val="none" w:sz="0" w:space="0" w:color="auto"/>
        <w:left w:val="none" w:sz="0" w:space="0" w:color="auto"/>
        <w:bottom w:val="none" w:sz="0" w:space="0" w:color="auto"/>
        <w:right w:val="none" w:sz="0" w:space="0" w:color="auto"/>
      </w:divBdr>
    </w:div>
    <w:div w:id="1895581892">
      <w:bodyDiv w:val="1"/>
      <w:marLeft w:val="0"/>
      <w:marRight w:val="0"/>
      <w:marTop w:val="0"/>
      <w:marBottom w:val="0"/>
      <w:divBdr>
        <w:top w:val="none" w:sz="0" w:space="0" w:color="auto"/>
        <w:left w:val="none" w:sz="0" w:space="0" w:color="auto"/>
        <w:bottom w:val="none" w:sz="0" w:space="0" w:color="auto"/>
        <w:right w:val="none" w:sz="0" w:space="0" w:color="auto"/>
      </w:divBdr>
    </w:div>
    <w:div w:id="198497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ohchr.org/en/documents/country-reports/tackling-sexual-violence-somalia-prevention-and-protection" TargetMode="External"/><Relationship Id="rId4" Type="http://schemas.openxmlformats.org/officeDocument/2006/relationships/settings" Target="settings.xml"/><Relationship Id="rId9" Type="http://schemas.openxmlformats.org/officeDocument/2006/relationships/image" Target="cid:image001.png@01D71CEB.31932C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FFD4A-4B0F-4B13-BDCC-955E42683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2952</Words>
  <Characters>16827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 Seppanen</dc:creator>
  <cp:keywords/>
  <dc:description/>
  <cp:lastModifiedBy>Pablo Castillo Diaz</cp:lastModifiedBy>
  <cp:revision>2</cp:revision>
  <dcterms:created xsi:type="dcterms:W3CDTF">2024-07-03T16:30:00Z</dcterms:created>
  <dcterms:modified xsi:type="dcterms:W3CDTF">2024-07-03T16:30:00Z</dcterms:modified>
</cp:coreProperties>
</file>